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51"/>
        <w:tblW w:w="0" w:type="auto"/>
        <w:tblLook w:val="04A0"/>
      </w:tblPr>
      <w:tblGrid>
        <w:gridCol w:w="817"/>
        <w:gridCol w:w="7705"/>
      </w:tblGrid>
      <w:tr w:rsidR="006A5F16" w:rsidTr="000E4B1A">
        <w:tc>
          <w:tcPr>
            <w:tcW w:w="817" w:type="dxa"/>
          </w:tcPr>
          <w:p w:rsidR="006A5F16" w:rsidRPr="0081589D" w:rsidRDefault="003C1B01" w:rsidP="0081589D">
            <w:pPr>
              <w:jc w:val="center"/>
              <w:rPr>
                <w:b/>
              </w:rPr>
            </w:pPr>
            <w:r w:rsidRPr="0081589D">
              <w:rPr>
                <w:b/>
              </w:rPr>
              <w:t>1</w:t>
            </w:r>
            <w:r w:rsidRPr="0081589D">
              <w:rPr>
                <w:b/>
                <w:vertAlign w:val="superscript"/>
              </w:rPr>
              <w:t>η</w:t>
            </w:r>
            <w:r w:rsidRPr="0081589D">
              <w:rPr>
                <w:b/>
              </w:rPr>
              <w:t xml:space="preserve"> §</w:t>
            </w:r>
          </w:p>
        </w:tc>
        <w:tc>
          <w:tcPr>
            <w:tcW w:w="7705" w:type="dxa"/>
          </w:tcPr>
          <w:p w:rsidR="006A5F16" w:rsidRDefault="003C1B01" w:rsidP="003C1B01">
            <w:r>
              <w:t xml:space="preserve">Το δυσμενές κλίμα για τους υπόδουλους Έλληνες </w:t>
            </w:r>
          </w:p>
          <w:p w:rsidR="003C1B01" w:rsidRDefault="003C1B01" w:rsidP="003C1B01">
            <w:r>
              <w:t xml:space="preserve">( που είχε διαμορφωθεί στην οθωμανική αυτοκρατορία κατά τη διάρκεια της Επανάστασης του 1821) </w:t>
            </w:r>
          </w:p>
          <w:p w:rsidR="006134E7" w:rsidRDefault="006134E7" w:rsidP="006134E7">
            <w:pPr>
              <w:pStyle w:val="a7"/>
              <w:numPr>
                <w:ilvl w:val="0"/>
                <w:numId w:val="1"/>
              </w:numPr>
            </w:pPr>
            <w:r>
              <w:t xml:space="preserve">Άρχισε σταδιακά να υποχωρεί μετά την παραχώρηση ειδικών προνομίων : </w:t>
            </w:r>
            <w:r w:rsidR="000E4B1A">
              <w:t xml:space="preserve"> </w:t>
            </w:r>
            <w:r>
              <w:t>γνωστών στην παγκόσμια ιστορία με τους όρους «</w:t>
            </w:r>
            <w:proofErr w:type="spellStart"/>
            <w:r>
              <w:t>Χάτι</w:t>
            </w:r>
            <w:proofErr w:type="spellEnd"/>
            <w:r>
              <w:t xml:space="preserve"> </w:t>
            </w:r>
            <w:proofErr w:type="spellStart"/>
            <w:r>
              <w:t>Σερίφ</w:t>
            </w:r>
            <w:proofErr w:type="spellEnd"/>
            <w:r>
              <w:t>»</w:t>
            </w:r>
            <w:r w:rsidR="00FD5BFE">
              <w:rPr>
                <w:rStyle w:val="a9"/>
              </w:rPr>
              <w:footnoteReference w:id="2"/>
            </w:r>
            <w:r>
              <w:t xml:space="preserve"> ( 1839 ) και «</w:t>
            </w:r>
            <w:proofErr w:type="spellStart"/>
            <w:r>
              <w:t>Χάτι</w:t>
            </w:r>
            <w:proofErr w:type="spellEnd"/>
            <w:r>
              <w:t xml:space="preserve">  </w:t>
            </w:r>
            <w:proofErr w:type="spellStart"/>
            <w:r>
              <w:t>Χουμαγιούν</w:t>
            </w:r>
            <w:proofErr w:type="spellEnd"/>
            <w:r>
              <w:t>»</w:t>
            </w:r>
            <w:r w:rsidR="00FD5BFE">
              <w:rPr>
                <w:rStyle w:val="a9"/>
              </w:rPr>
              <w:footnoteReference w:id="3"/>
            </w:r>
            <w:r>
              <w:t xml:space="preserve">( 1856) </w:t>
            </w:r>
          </w:p>
        </w:tc>
      </w:tr>
      <w:tr w:rsidR="006A5F16" w:rsidTr="000E4B1A">
        <w:tc>
          <w:tcPr>
            <w:tcW w:w="817" w:type="dxa"/>
          </w:tcPr>
          <w:p w:rsidR="006A5F16" w:rsidRPr="0081589D" w:rsidRDefault="006134E7" w:rsidP="0081589D">
            <w:pPr>
              <w:jc w:val="center"/>
              <w:rPr>
                <w:b/>
              </w:rPr>
            </w:pPr>
            <w:r w:rsidRPr="0081589D">
              <w:rPr>
                <w:b/>
              </w:rPr>
              <w:t>2</w:t>
            </w:r>
            <w:r w:rsidRPr="0081589D">
              <w:rPr>
                <w:b/>
                <w:vertAlign w:val="superscript"/>
              </w:rPr>
              <w:t>η</w:t>
            </w:r>
            <w:r w:rsidRPr="0081589D">
              <w:rPr>
                <w:b/>
              </w:rPr>
              <w:t xml:space="preserve"> </w:t>
            </w:r>
            <w:r w:rsidR="003C1B01" w:rsidRPr="0081589D">
              <w:rPr>
                <w:b/>
              </w:rPr>
              <w:t>§</w:t>
            </w:r>
          </w:p>
        </w:tc>
        <w:tc>
          <w:tcPr>
            <w:tcW w:w="7705" w:type="dxa"/>
          </w:tcPr>
          <w:p w:rsidR="007E233F" w:rsidRDefault="007E233F" w:rsidP="007E233F">
            <w:pPr>
              <w:jc w:val="center"/>
              <w:rPr>
                <w:b/>
                <w:color w:val="C00000"/>
                <w:u w:val="single"/>
              </w:rPr>
            </w:pPr>
            <w:r w:rsidRPr="007E233F">
              <w:rPr>
                <w:b/>
                <w:color w:val="C00000"/>
                <w:u w:val="single"/>
              </w:rPr>
              <w:t>Παράγοντες και συνέπειες μεταστροφής δυσμενούς κλίματος</w:t>
            </w:r>
            <w:r>
              <w:rPr>
                <w:b/>
                <w:color w:val="C00000"/>
                <w:u w:val="single"/>
              </w:rPr>
              <w:t>:</w:t>
            </w:r>
          </w:p>
          <w:p w:rsidR="007E233F" w:rsidRPr="007E233F" w:rsidRDefault="007E233F" w:rsidP="007E233F">
            <w:pPr>
              <w:jc w:val="center"/>
              <w:rPr>
                <w:b/>
                <w:color w:val="C00000"/>
                <w:u w:val="single"/>
              </w:rPr>
            </w:pPr>
          </w:p>
          <w:p w:rsidR="006A5F16" w:rsidRDefault="006134E7" w:rsidP="003C1B01">
            <w:r w:rsidRPr="006134E7">
              <w:rPr>
                <w:u w:val="single"/>
              </w:rPr>
              <w:t>Παράγοντες</w:t>
            </w:r>
            <w:r>
              <w:t xml:space="preserve"> : </w:t>
            </w:r>
          </w:p>
          <w:p w:rsidR="006134E7" w:rsidRDefault="006134E7" w:rsidP="006134E7">
            <w:pPr>
              <w:pStyle w:val="a7"/>
              <w:numPr>
                <w:ilvl w:val="0"/>
                <w:numId w:val="2"/>
              </w:numPr>
            </w:pPr>
            <w:r>
              <w:t xml:space="preserve">Η θεωρητική ισονομία </w:t>
            </w:r>
          </w:p>
          <w:p w:rsidR="006134E7" w:rsidRDefault="006134E7" w:rsidP="006134E7">
            <w:pPr>
              <w:pStyle w:val="a7"/>
              <w:numPr>
                <w:ilvl w:val="0"/>
                <w:numId w:val="2"/>
              </w:numPr>
            </w:pPr>
            <w:r>
              <w:t xml:space="preserve">Η θρησκευτική ελευθερία , ( μαζί με ) </w:t>
            </w:r>
          </w:p>
          <w:p w:rsidR="006134E7" w:rsidRDefault="006134E7" w:rsidP="006134E7">
            <w:pPr>
              <w:pStyle w:val="a7"/>
              <w:numPr>
                <w:ilvl w:val="0"/>
                <w:numId w:val="2"/>
              </w:numPr>
            </w:pPr>
            <w:r>
              <w:t xml:space="preserve">Ανάπτυξη : εμπορίου και οικονομίας </w:t>
            </w:r>
          </w:p>
          <w:p w:rsidR="006134E7" w:rsidRDefault="006134E7" w:rsidP="006134E7">
            <w:r w:rsidRPr="006134E7">
              <w:rPr>
                <w:u w:val="single"/>
              </w:rPr>
              <w:t>Συνέπειες</w:t>
            </w:r>
            <w:r>
              <w:t xml:space="preserve"> : οδήγησαν =&gt; </w:t>
            </w:r>
          </w:p>
          <w:p w:rsidR="006134E7" w:rsidRDefault="006134E7" w:rsidP="006134E7">
            <w:pPr>
              <w:pStyle w:val="a7"/>
              <w:numPr>
                <w:ilvl w:val="0"/>
                <w:numId w:val="3"/>
              </w:numPr>
            </w:pPr>
            <w:r>
              <w:t xml:space="preserve">Δημογραφική αύξηση του ποντιακού πληθυσμού </w:t>
            </w:r>
          </w:p>
          <w:p w:rsidR="006134E7" w:rsidRDefault="006134E7" w:rsidP="006134E7">
            <w:pPr>
              <w:pStyle w:val="a7"/>
              <w:numPr>
                <w:ilvl w:val="0"/>
                <w:numId w:val="3"/>
              </w:numPr>
            </w:pPr>
            <w:r>
              <w:t xml:space="preserve">Καλλιέργεια της ελληνικής παιδείας </w:t>
            </w:r>
          </w:p>
          <w:p w:rsidR="006134E7" w:rsidRDefault="006134E7" w:rsidP="006134E7">
            <w:pPr>
              <w:pStyle w:val="a7"/>
              <w:numPr>
                <w:ilvl w:val="0"/>
                <w:numId w:val="3"/>
              </w:numPr>
            </w:pPr>
            <w:r>
              <w:t xml:space="preserve">Ανάπτυξη της νεοελληνικής συνείδησης </w:t>
            </w:r>
          </w:p>
        </w:tc>
      </w:tr>
      <w:tr w:rsidR="006A5F16" w:rsidTr="0081589D">
        <w:tc>
          <w:tcPr>
            <w:tcW w:w="817" w:type="dxa"/>
          </w:tcPr>
          <w:p w:rsidR="006A5F16" w:rsidRPr="0081589D" w:rsidRDefault="006134E7" w:rsidP="0081589D">
            <w:pPr>
              <w:jc w:val="center"/>
              <w:rPr>
                <w:b/>
              </w:rPr>
            </w:pPr>
            <w:r w:rsidRPr="0081589D">
              <w:rPr>
                <w:b/>
              </w:rPr>
              <w:t>3</w:t>
            </w:r>
            <w:r w:rsidRPr="0081589D">
              <w:rPr>
                <w:b/>
                <w:vertAlign w:val="superscript"/>
              </w:rPr>
              <w:t>η</w:t>
            </w:r>
            <w:r w:rsidRPr="0081589D">
              <w:rPr>
                <w:b/>
              </w:rPr>
              <w:t xml:space="preserve"> </w:t>
            </w:r>
            <w:r w:rsidR="003C1B01" w:rsidRPr="0081589D">
              <w:rPr>
                <w:b/>
              </w:rPr>
              <w:t>§</w:t>
            </w:r>
          </w:p>
        </w:tc>
        <w:tc>
          <w:tcPr>
            <w:tcW w:w="7705" w:type="dxa"/>
            <w:tcBorders>
              <w:bottom w:val="single" w:sz="4" w:space="0" w:color="000000" w:themeColor="text1"/>
            </w:tcBorders>
          </w:tcPr>
          <w:p w:rsidR="006A5F16" w:rsidRDefault="006134E7" w:rsidP="00FD5BFE">
            <w:pPr>
              <w:jc w:val="center"/>
              <w:rPr>
                <w:b/>
                <w:color w:val="C00000"/>
                <w:u w:val="single"/>
              </w:rPr>
            </w:pPr>
            <w:r w:rsidRPr="00C1186A">
              <w:rPr>
                <w:b/>
                <w:color w:val="C00000"/>
                <w:u w:val="single"/>
              </w:rPr>
              <w:t>Οικονομική ανάπτυξη:</w:t>
            </w:r>
          </w:p>
          <w:p w:rsidR="00C1186A" w:rsidRPr="00C1186A" w:rsidRDefault="00C1186A" w:rsidP="00FD5BFE">
            <w:pPr>
              <w:jc w:val="center"/>
              <w:rPr>
                <w:b/>
                <w:color w:val="C00000"/>
                <w:u w:val="single"/>
              </w:rPr>
            </w:pPr>
          </w:p>
          <w:p w:rsidR="006134E7" w:rsidRDefault="006134E7" w:rsidP="006134E7">
            <w:r>
              <w:t xml:space="preserve">Ο ποντιακός ελληνισμός </w:t>
            </w:r>
          </w:p>
          <w:p w:rsidR="006134E7" w:rsidRDefault="006134E7" w:rsidP="006134E7">
            <w:pPr>
              <w:pStyle w:val="a7"/>
              <w:numPr>
                <w:ilvl w:val="0"/>
                <w:numId w:val="4"/>
              </w:numPr>
            </w:pPr>
            <w:r>
              <w:t>Εγκατέλειψε τα κρησφύγετά του ,</w:t>
            </w:r>
          </w:p>
          <w:p w:rsidR="006134E7" w:rsidRDefault="006134E7" w:rsidP="006134E7">
            <w:pPr>
              <w:pStyle w:val="a7"/>
              <w:numPr>
                <w:ilvl w:val="0"/>
                <w:numId w:val="4"/>
              </w:numPr>
            </w:pPr>
            <w:r>
              <w:t>Κατέβηκε στις παραλιακές περιοχές =&gt; όπου έχτισε καινούρια χωριά , εκκλησίες , σχολεία .</w:t>
            </w:r>
          </w:p>
          <w:p w:rsidR="006134E7" w:rsidRDefault="006134E7" w:rsidP="006134E7">
            <w:pPr>
              <w:pStyle w:val="a7"/>
              <w:numPr>
                <w:ilvl w:val="0"/>
                <w:numId w:val="4"/>
              </w:numPr>
            </w:pPr>
            <w:r>
              <w:t xml:space="preserve">Σε σύντομο χρονικό διάστημα πήρε ξανά στα χέρια τους το εμπόριο ολόκληρου του Εύξεινου Πόντου και της ενδοχώρας </w:t>
            </w:r>
          </w:p>
          <w:p w:rsidR="006134E7" w:rsidRDefault="006134E7" w:rsidP="006134E7">
            <w:pPr>
              <w:pStyle w:val="a7"/>
              <w:numPr>
                <w:ilvl w:val="0"/>
                <w:numId w:val="4"/>
              </w:numPr>
            </w:pPr>
            <w:r>
              <w:t>Η Τραπεζούντα ξαναβρήκε τις παλιές της δόξες .</w:t>
            </w:r>
          </w:p>
        </w:tc>
      </w:tr>
      <w:tr w:rsidR="006A5F16" w:rsidTr="0081589D">
        <w:trPr>
          <w:trHeight w:val="1414"/>
        </w:trPr>
        <w:tc>
          <w:tcPr>
            <w:tcW w:w="817" w:type="dxa"/>
          </w:tcPr>
          <w:p w:rsidR="006A5F16" w:rsidRPr="0081589D" w:rsidRDefault="00FD5BFE" w:rsidP="0081589D">
            <w:pPr>
              <w:jc w:val="center"/>
              <w:rPr>
                <w:b/>
              </w:rPr>
            </w:pPr>
            <w:r w:rsidRPr="0081589D">
              <w:rPr>
                <w:b/>
              </w:rPr>
              <w:t>4</w:t>
            </w:r>
            <w:r w:rsidRPr="0081589D">
              <w:rPr>
                <w:b/>
                <w:vertAlign w:val="superscript"/>
              </w:rPr>
              <w:t>η</w:t>
            </w:r>
            <w:r w:rsidRPr="0081589D">
              <w:rPr>
                <w:b/>
              </w:rPr>
              <w:t xml:space="preserve"> </w:t>
            </w:r>
            <w:r w:rsidR="003C1B01" w:rsidRPr="0081589D">
              <w:rPr>
                <w:b/>
              </w:rPr>
              <w:t>§</w:t>
            </w:r>
          </w:p>
        </w:tc>
        <w:tc>
          <w:tcPr>
            <w:tcW w:w="7705" w:type="dxa"/>
            <w:tcBorders>
              <w:bottom w:val="single" w:sz="4" w:space="0" w:color="auto"/>
            </w:tcBorders>
            <w:shd w:val="clear" w:color="auto" w:fill="auto"/>
          </w:tcPr>
          <w:p w:rsidR="000E4B1A" w:rsidRPr="00C1186A" w:rsidRDefault="00FD5BFE" w:rsidP="00C1186A">
            <w:pPr>
              <w:jc w:val="center"/>
              <w:rPr>
                <w:b/>
                <w:color w:val="C00000"/>
                <w:u w:val="single"/>
              </w:rPr>
            </w:pPr>
            <w:r w:rsidRPr="00C1186A">
              <w:rPr>
                <w:b/>
                <w:color w:val="C00000"/>
                <w:u w:val="single"/>
              </w:rPr>
              <w:t>Παράγοντες αισιοδοξίας :</w:t>
            </w:r>
          </w:p>
          <w:p w:rsidR="00C1186A" w:rsidRPr="0081589D" w:rsidRDefault="00C1186A" w:rsidP="00C1186A">
            <w:pPr>
              <w:jc w:val="center"/>
            </w:pPr>
          </w:p>
          <w:p w:rsidR="00FD5BFE" w:rsidRPr="0081589D" w:rsidRDefault="00FD5BFE" w:rsidP="00FD5BFE">
            <w:pPr>
              <w:jc w:val="both"/>
            </w:pPr>
            <w:r w:rsidRPr="0081589D">
              <w:t>Το μέλλον της περιοχής προβλεπόταν ευοίωνο =&gt;</w:t>
            </w:r>
          </w:p>
          <w:p w:rsidR="00FD5BFE" w:rsidRPr="0081589D" w:rsidRDefault="00FD5BFE" w:rsidP="00FD5BFE">
            <w:pPr>
              <w:pStyle w:val="a7"/>
              <w:numPr>
                <w:ilvl w:val="0"/>
                <w:numId w:val="5"/>
              </w:numPr>
              <w:jc w:val="both"/>
            </w:pPr>
            <w:r w:rsidRPr="0081589D">
              <w:t xml:space="preserve">Εύφορη γη </w:t>
            </w:r>
          </w:p>
          <w:p w:rsidR="00FD5BFE" w:rsidRPr="0081589D" w:rsidRDefault="00FD5BFE" w:rsidP="00FD5BFE">
            <w:pPr>
              <w:pStyle w:val="a7"/>
              <w:numPr>
                <w:ilvl w:val="0"/>
                <w:numId w:val="5"/>
              </w:numPr>
              <w:jc w:val="both"/>
            </w:pPr>
            <w:r w:rsidRPr="0081589D">
              <w:t xml:space="preserve">Πλούσια βλάστηση </w:t>
            </w:r>
          </w:p>
          <w:p w:rsidR="00FD5BFE" w:rsidRPr="0081589D" w:rsidRDefault="00FD5BFE" w:rsidP="00FD5BFE">
            <w:pPr>
              <w:pStyle w:val="a7"/>
              <w:numPr>
                <w:ilvl w:val="0"/>
                <w:numId w:val="5"/>
              </w:numPr>
              <w:jc w:val="both"/>
            </w:pPr>
            <w:r w:rsidRPr="0081589D">
              <w:t xml:space="preserve">Απέραντες δασικές εκτάσεις με: 1. Έλατα , 2. Πλατάνια , 3. Πεύκα , 4, άλλα </w:t>
            </w:r>
            <w:r w:rsidRPr="0081589D">
              <w:lastRenderedPageBreak/>
              <w:t xml:space="preserve">δέντρα =&gt; κάλυπταν τις περιοχές της Σινώπης , Τρίπολης , </w:t>
            </w:r>
            <w:proofErr w:type="spellStart"/>
            <w:r w:rsidRPr="0081589D">
              <w:t>Κερασούντας</w:t>
            </w:r>
            <w:proofErr w:type="spellEnd"/>
            <w:r w:rsidRPr="0081589D">
              <w:t xml:space="preserve"> , Τραπεζούντας , Σουρμένων </w:t>
            </w:r>
          </w:p>
          <w:p w:rsidR="00D95F8A" w:rsidRPr="0081589D" w:rsidRDefault="00D95F8A" w:rsidP="00D95F8A">
            <w:pPr>
              <w:jc w:val="both"/>
            </w:pPr>
            <w:r w:rsidRPr="0081589D">
              <w:t xml:space="preserve">=&gt; στην </w:t>
            </w:r>
            <w:proofErr w:type="spellStart"/>
            <w:r w:rsidRPr="0081589D">
              <w:t>Κερασούντα</w:t>
            </w:r>
            <w:proofErr w:type="spellEnd"/>
            <w:r w:rsidRPr="0081589D">
              <w:t xml:space="preserve"> :</w:t>
            </w:r>
          </w:p>
          <w:p w:rsidR="00D95F8A" w:rsidRPr="0081589D" w:rsidRDefault="00D95F8A" w:rsidP="00D95F8A">
            <w:pPr>
              <w:pStyle w:val="a7"/>
              <w:numPr>
                <w:ilvl w:val="0"/>
                <w:numId w:val="7"/>
              </w:numPr>
              <w:jc w:val="both"/>
            </w:pPr>
            <w:r w:rsidRPr="0081589D">
              <w:t xml:space="preserve">Είχαν ιδρυθεί εργοστάσια </w:t>
            </w:r>
            <w:proofErr w:type="spellStart"/>
            <w:r w:rsidRPr="0081589D">
              <w:t>ατμοπριόνων</w:t>
            </w:r>
            <w:proofErr w:type="spellEnd"/>
            <w:r w:rsidRPr="0081589D">
              <w:t xml:space="preserve"> -&gt; για την παραγωγή ξυλείας από έλατα  </w:t>
            </w:r>
          </w:p>
          <w:p w:rsidR="00DD0C92" w:rsidRDefault="00DD0C92" w:rsidP="00DD0C92">
            <w:pPr>
              <w:pStyle w:val="a7"/>
              <w:numPr>
                <w:ilvl w:val="0"/>
                <w:numId w:val="8"/>
              </w:numPr>
              <w:jc w:val="both"/>
            </w:pPr>
            <w:r w:rsidRPr="0081589D">
              <w:t xml:space="preserve">Μεγάλη σπουδαιότητα είχε η λεπτοκαρυά =&gt; εξάγονταν : 1. στο Αμβούργο ( </w:t>
            </w:r>
            <w:r w:rsidR="006448F1" w:rsidRPr="0081589D">
              <w:t>Γερμανία</w:t>
            </w:r>
            <w:r w:rsidRPr="0081589D">
              <w:t xml:space="preserve">  ) ,2.την Τεργέστη ( </w:t>
            </w:r>
            <w:r w:rsidR="006448F1" w:rsidRPr="0081589D">
              <w:t>Ιταλία</w:t>
            </w:r>
            <w:r w:rsidRPr="0081589D">
              <w:t xml:space="preserve">   ) 3. Τη Νέα Υόρκη και τη 4. Ρωσία </w:t>
            </w:r>
          </w:p>
          <w:p w:rsidR="007E233F" w:rsidRPr="0081589D" w:rsidRDefault="007E233F" w:rsidP="007E233F">
            <w:pPr>
              <w:jc w:val="both"/>
            </w:pPr>
          </w:p>
        </w:tc>
      </w:tr>
      <w:tr w:rsidR="006A5F16" w:rsidTr="0081589D">
        <w:tc>
          <w:tcPr>
            <w:tcW w:w="817" w:type="dxa"/>
          </w:tcPr>
          <w:p w:rsidR="006A5F16" w:rsidRPr="0081589D" w:rsidRDefault="00DD0C92" w:rsidP="0081589D">
            <w:pPr>
              <w:jc w:val="center"/>
              <w:rPr>
                <w:b/>
              </w:rPr>
            </w:pPr>
            <w:r w:rsidRPr="0081589D">
              <w:rPr>
                <w:b/>
              </w:rPr>
              <w:lastRenderedPageBreak/>
              <w:t>5</w:t>
            </w:r>
            <w:r w:rsidRPr="0081589D">
              <w:rPr>
                <w:b/>
                <w:vertAlign w:val="superscript"/>
              </w:rPr>
              <w:t>η</w:t>
            </w:r>
            <w:r w:rsidRPr="0081589D">
              <w:rPr>
                <w:b/>
              </w:rPr>
              <w:t xml:space="preserve"> </w:t>
            </w:r>
            <w:r w:rsidR="003C1B01" w:rsidRPr="0081589D">
              <w:rPr>
                <w:b/>
              </w:rPr>
              <w:t>§</w:t>
            </w:r>
          </w:p>
        </w:tc>
        <w:tc>
          <w:tcPr>
            <w:tcW w:w="7705" w:type="dxa"/>
            <w:tcBorders>
              <w:top w:val="single" w:sz="4" w:space="0" w:color="auto"/>
            </w:tcBorders>
          </w:tcPr>
          <w:p w:rsidR="00DD0C92" w:rsidRDefault="00DD0C92" w:rsidP="00C1186A">
            <w:pPr>
              <w:jc w:val="center"/>
              <w:rPr>
                <w:b/>
                <w:color w:val="C00000"/>
                <w:u w:val="single"/>
              </w:rPr>
            </w:pPr>
            <w:r w:rsidRPr="00C1186A">
              <w:rPr>
                <w:b/>
                <w:color w:val="C00000"/>
                <w:u w:val="single"/>
              </w:rPr>
              <w:t>Η γεωργική παραγωγή</w:t>
            </w:r>
          </w:p>
          <w:p w:rsidR="00C1186A" w:rsidRPr="00C1186A" w:rsidRDefault="00C1186A" w:rsidP="00C1186A">
            <w:pPr>
              <w:jc w:val="center"/>
              <w:rPr>
                <w:b/>
                <w:color w:val="C00000"/>
                <w:u w:val="single"/>
              </w:rPr>
            </w:pPr>
          </w:p>
          <w:p w:rsidR="006A5F16" w:rsidRDefault="00DD0C92" w:rsidP="003C1B01">
            <w:r>
              <w:t xml:space="preserve">Α. στηριζόταν κυρίως : 1.στο σιτάρι , 2. το καλαμπόκι , 3.το κριθάρι , 4. Τα όσπρια , 5. Τα πορτοκάλια , 6. Τα γεώμηλα (  </w:t>
            </w:r>
            <w:r w:rsidR="006448F1">
              <w:t>πατάτα</w:t>
            </w:r>
            <w:r>
              <w:t xml:space="preserve"> ) και τα εξαιρετικά καπνά ( ιδιαίτερα των περιοχών της Αμισού και της </w:t>
            </w:r>
            <w:proofErr w:type="spellStart"/>
            <w:r>
              <w:t>Μπάφρας</w:t>
            </w:r>
            <w:proofErr w:type="spellEnd"/>
            <w:r>
              <w:t xml:space="preserve"> ) </w:t>
            </w:r>
          </w:p>
          <w:p w:rsidR="00DD0C92" w:rsidRDefault="00DD0C92" w:rsidP="003C1B01">
            <w:r>
              <w:t xml:space="preserve">Β. Τυροκομικά προϊόντα του Πόντου </w:t>
            </w:r>
          </w:p>
          <w:p w:rsidR="00DD0C92" w:rsidRDefault="00DD0C92" w:rsidP="00DD0C92">
            <w:pPr>
              <w:pStyle w:val="a7"/>
              <w:numPr>
                <w:ilvl w:val="0"/>
                <w:numId w:val="8"/>
              </w:numPr>
            </w:pPr>
            <w:r>
              <w:t xml:space="preserve">Ήταν δημοφιλή στις αγορές της Κωνσταντινούπολης και των άλλων μεγαλουπόλεων </w:t>
            </w:r>
          </w:p>
          <w:p w:rsidR="007E233F" w:rsidRDefault="007E233F" w:rsidP="007E233F"/>
        </w:tc>
      </w:tr>
      <w:tr w:rsidR="006A5F16" w:rsidTr="000E4B1A">
        <w:trPr>
          <w:trHeight w:val="2265"/>
        </w:trPr>
        <w:tc>
          <w:tcPr>
            <w:tcW w:w="817" w:type="dxa"/>
          </w:tcPr>
          <w:p w:rsidR="006A5F16" w:rsidRPr="0081589D" w:rsidRDefault="00445524" w:rsidP="0081589D">
            <w:pPr>
              <w:jc w:val="center"/>
              <w:rPr>
                <w:b/>
              </w:rPr>
            </w:pPr>
            <w:r w:rsidRPr="0081589D">
              <w:rPr>
                <w:b/>
              </w:rPr>
              <w:t>6</w:t>
            </w:r>
            <w:r w:rsidRPr="0081589D">
              <w:rPr>
                <w:b/>
                <w:vertAlign w:val="superscript"/>
              </w:rPr>
              <w:t>η</w:t>
            </w:r>
            <w:r w:rsidRPr="0081589D">
              <w:rPr>
                <w:b/>
              </w:rPr>
              <w:t xml:space="preserve"> </w:t>
            </w:r>
            <w:r w:rsidR="003C1B01" w:rsidRPr="0081589D">
              <w:rPr>
                <w:b/>
              </w:rPr>
              <w:t>§</w:t>
            </w:r>
          </w:p>
        </w:tc>
        <w:tc>
          <w:tcPr>
            <w:tcW w:w="7705" w:type="dxa"/>
          </w:tcPr>
          <w:p w:rsidR="007E233F" w:rsidRDefault="007E233F" w:rsidP="00445524">
            <w:pPr>
              <w:jc w:val="center"/>
              <w:rPr>
                <w:b/>
                <w:color w:val="C00000"/>
              </w:rPr>
            </w:pPr>
          </w:p>
          <w:p w:rsidR="006A5F16" w:rsidRPr="007E233F" w:rsidRDefault="00445524" w:rsidP="00445524">
            <w:pPr>
              <w:jc w:val="center"/>
              <w:rPr>
                <w:b/>
                <w:color w:val="C00000"/>
              </w:rPr>
            </w:pPr>
            <w:r w:rsidRPr="007E233F">
              <w:rPr>
                <w:b/>
                <w:color w:val="C00000"/>
              </w:rPr>
              <w:t>Μεταλλευτική – βιοτεχνική και βιομηχανική παραγωγή</w:t>
            </w:r>
          </w:p>
          <w:p w:rsidR="00445524" w:rsidRDefault="00445524" w:rsidP="00445524">
            <w:pPr>
              <w:jc w:val="center"/>
              <w:rPr>
                <w:u w:val="single"/>
              </w:rPr>
            </w:pPr>
          </w:p>
          <w:p w:rsidR="00445524" w:rsidRDefault="00445524" w:rsidP="003C1B01">
            <w:r>
              <w:t xml:space="preserve">Α. </w:t>
            </w:r>
            <w:r w:rsidRPr="00445524">
              <w:t xml:space="preserve">Προς το βορά : </w:t>
            </w:r>
            <w:r w:rsidRPr="00445524">
              <w:rPr>
                <w:i/>
              </w:rPr>
              <w:t xml:space="preserve">οροσειρά </w:t>
            </w:r>
            <w:proofErr w:type="spellStart"/>
            <w:r w:rsidRPr="00445524">
              <w:rPr>
                <w:i/>
              </w:rPr>
              <w:t>Παρυάδρου</w:t>
            </w:r>
            <w:proofErr w:type="spellEnd"/>
            <w:r>
              <w:t xml:space="preserve"> =&gt; </w:t>
            </w:r>
          </w:p>
          <w:p w:rsidR="00445524" w:rsidRDefault="00445524" w:rsidP="00445524">
            <w:pPr>
              <w:pStyle w:val="a7"/>
              <w:numPr>
                <w:ilvl w:val="0"/>
                <w:numId w:val="10"/>
              </w:numPr>
            </w:pPr>
            <w:r>
              <w:t xml:space="preserve">Πλούσια σε μεταλλευτικά κοιτάσματα </w:t>
            </w:r>
          </w:p>
          <w:p w:rsidR="00445524" w:rsidRDefault="00445524" w:rsidP="00445524">
            <w:pPr>
              <w:pStyle w:val="a7"/>
              <w:numPr>
                <w:ilvl w:val="0"/>
                <w:numId w:val="10"/>
              </w:numPr>
            </w:pPr>
            <w:r>
              <w:t xml:space="preserve">Έδωσε τη δυνατότητα δημιουργίας μεταλλείων : 1. αργύρου , 2.χαλκού , 3.μολύβδου στις περιφέρειες της Αργυρούπολης και της Τρίπολης </w:t>
            </w:r>
          </w:p>
          <w:p w:rsidR="00445524" w:rsidRPr="00445524" w:rsidRDefault="00445524" w:rsidP="00445524">
            <w:r>
              <w:t>Β. Εξίσου αναπτυγμένη ήταν η βιοτεχνία στο χώρο : 1. της χρυσοχοΐας , 2. της σιδηρουργίας  , 3. Της χαλκουργίας , καθώς επίσης και 4. Η βιομηχανία της ναυπηγικής</w:t>
            </w:r>
          </w:p>
        </w:tc>
      </w:tr>
      <w:tr w:rsidR="006A5F16" w:rsidTr="000E4B1A">
        <w:tc>
          <w:tcPr>
            <w:tcW w:w="817" w:type="dxa"/>
          </w:tcPr>
          <w:p w:rsidR="007E233F" w:rsidRDefault="007E233F" w:rsidP="0081589D">
            <w:pPr>
              <w:jc w:val="center"/>
              <w:rPr>
                <w:b/>
              </w:rPr>
            </w:pPr>
          </w:p>
          <w:p w:rsidR="007E233F" w:rsidRDefault="007E233F" w:rsidP="0081589D">
            <w:pPr>
              <w:jc w:val="center"/>
              <w:rPr>
                <w:b/>
              </w:rPr>
            </w:pPr>
          </w:p>
          <w:p w:rsidR="006A5F16" w:rsidRPr="0081589D" w:rsidRDefault="00445524" w:rsidP="0081589D">
            <w:pPr>
              <w:jc w:val="center"/>
              <w:rPr>
                <w:b/>
              </w:rPr>
            </w:pPr>
            <w:r w:rsidRPr="0081589D">
              <w:rPr>
                <w:b/>
              </w:rPr>
              <w:t>7</w:t>
            </w:r>
            <w:r w:rsidRPr="0081589D">
              <w:rPr>
                <w:b/>
                <w:vertAlign w:val="superscript"/>
              </w:rPr>
              <w:t>η</w:t>
            </w:r>
            <w:r w:rsidRPr="0081589D">
              <w:rPr>
                <w:b/>
              </w:rPr>
              <w:t xml:space="preserve"> </w:t>
            </w:r>
            <w:r w:rsidR="003C1B01" w:rsidRPr="0081589D">
              <w:rPr>
                <w:b/>
              </w:rPr>
              <w:t>§</w:t>
            </w:r>
          </w:p>
        </w:tc>
        <w:tc>
          <w:tcPr>
            <w:tcW w:w="7705" w:type="dxa"/>
          </w:tcPr>
          <w:p w:rsidR="007E233F" w:rsidRDefault="007E233F" w:rsidP="00445524">
            <w:pPr>
              <w:jc w:val="center"/>
              <w:rPr>
                <w:b/>
                <w:color w:val="C00000"/>
              </w:rPr>
            </w:pPr>
          </w:p>
          <w:p w:rsidR="006A5F16" w:rsidRPr="007E233F" w:rsidRDefault="00445524" w:rsidP="00445524">
            <w:pPr>
              <w:jc w:val="center"/>
              <w:rPr>
                <w:b/>
                <w:color w:val="C00000"/>
              </w:rPr>
            </w:pPr>
            <w:r w:rsidRPr="007E233F">
              <w:rPr>
                <w:b/>
                <w:color w:val="C00000"/>
              </w:rPr>
              <w:t>Το διαμετακομιστικό εμπόριο</w:t>
            </w:r>
          </w:p>
          <w:p w:rsidR="00445524" w:rsidRPr="007E233F" w:rsidRDefault="00445524" w:rsidP="00445524">
            <w:pPr>
              <w:jc w:val="center"/>
              <w:rPr>
                <w:b/>
                <w:color w:val="C00000"/>
              </w:rPr>
            </w:pPr>
          </w:p>
          <w:p w:rsidR="009364EF" w:rsidRDefault="00445524" w:rsidP="003C1B01">
            <w:r>
              <w:t xml:space="preserve">Κύρια πλουτοπαραγωγική πηγή στα παράλια του Εύξεινου Πόντου ήταν το διαμετακομιστικό εμπόριο με κυριότερα λιμάνια : </w:t>
            </w:r>
          </w:p>
          <w:p w:rsidR="009364EF" w:rsidRDefault="00445524" w:rsidP="003C1B01">
            <w:r>
              <w:t xml:space="preserve">1. Την Αμισό , 2.την Τραπεζούντα , 3.την </w:t>
            </w:r>
            <w:proofErr w:type="spellStart"/>
            <w:r>
              <w:t>Κερασούντα</w:t>
            </w:r>
            <w:proofErr w:type="spellEnd"/>
            <w:r>
              <w:t xml:space="preserve"> , 4.την Οδησσό , </w:t>
            </w:r>
          </w:p>
          <w:p w:rsidR="00445524" w:rsidRDefault="00445524" w:rsidP="003C1B01">
            <w:r>
              <w:t>5. Την Βρα</w:t>
            </w:r>
            <w:r>
              <w:rPr>
                <w:rFonts w:cstheme="minorHAnsi"/>
              </w:rPr>
              <w:t>ΐ</w:t>
            </w:r>
            <w:r>
              <w:t xml:space="preserve">λα, 6.το </w:t>
            </w:r>
            <w:proofErr w:type="spellStart"/>
            <w:r>
              <w:t>Νοβοροσίσκι</w:t>
            </w:r>
            <w:proofErr w:type="spellEnd"/>
            <w:r>
              <w:t xml:space="preserve"> , και 7.τη Σεβαστούπολη . </w:t>
            </w:r>
          </w:p>
          <w:p w:rsidR="007E233F" w:rsidRPr="00445524" w:rsidRDefault="007E233F" w:rsidP="003C1B01"/>
        </w:tc>
      </w:tr>
      <w:tr w:rsidR="006A5F16" w:rsidTr="000E4B1A">
        <w:tc>
          <w:tcPr>
            <w:tcW w:w="817" w:type="dxa"/>
          </w:tcPr>
          <w:p w:rsidR="007E233F" w:rsidRDefault="007E233F" w:rsidP="0081589D">
            <w:pPr>
              <w:jc w:val="center"/>
              <w:rPr>
                <w:b/>
              </w:rPr>
            </w:pPr>
          </w:p>
          <w:p w:rsidR="007E233F" w:rsidRDefault="007E233F" w:rsidP="0081589D">
            <w:pPr>
              <w:jc w:val="center"/>
              <w:rPr>
                <w:b/>
              </w:rPr>
            </w:pPr>
          </w:p>
          <w:p w:rsidR="007E233F" w:rsidRDefault="007E233F" w:rsidP="0081589D">
            <w:pPr>
              <w:jc w:val="center"/>
              <w:rPr>
                <w:b/>
              </w:rPr>
            </w:pPr>
          </w:p>
          <w:p w:rsidR="007E233F" w:rsidRDefault="007E233F" w:rsidP="0081589D">
            <w:pPr>
              <w:jc w:val="center"/>
              <w:rPr>
                <w:b/>
              </w:rPr>
            </w:pPr>
          </w:p>
          <w:p w:rsidR="006A5F16" w:rsidRPr="0081589D" w:rsidRDefault="00445524" w:rsidP="0081589D">
            <w:pPr>
              <w:jc w:val="center"/>
              <w:rPr>
                <w:b/>
              </w:rPr>
            </w:pPr>
            <w:r w:rsidRPr="0081589D">
              <w:rPr>
                <w:b/>
              </w:rPr>
              <w:t>8</w:t>
            </w:r>
            <w:r w:rsidRPr="0081589D">
              <w:rPr>
                <w:b/>
                <w:vertAlign w:val="superscript"/>
              </w:rPr>
              <w:t>η</w:t>
            </w:r>
            <w:r w:rsidRPr="0081589D">
              <w:rPr>
                <w:b/>
              </w:rPr>
              <w:t xml:space="preserve"> </w:t>
            </w:r>
            <w:r w:rsidR="003C1B01" w:rsidRPr="0081589D">
              <w:rPr>
                <w:b/>
              </w:rPr>
              <w:t>§</w:t>
            </w:r>
          </w:p>
        </w:tc>
        <w:tc>
          <w:tcPr>
            <w:tcW w:w="7705" w:type="dxa"/>
          </w:tcPr>
          <w:p w:rsidR="007E233F" w:rsidRDefault="007E233F" w:rsidP="00445524">
            <w:pPr>
              <w:jc w:val="center"/>
              <w:rPr>
                <w:u w:val="single"/>
              </w:rPr>
            </w:pPr>
          </w:p>
          <w:p w:rsidR="006A5F16" w:rsidRPr="007E233F" w:rsidRDefault="00445524" w:rsidP="00445524">
            <w:pPr>
              <w:jc w:val="center"/>
              <w:rPr>
                <w:b/>
                <w:color w:val="C00000"/>
                <w:u w:val="single"/>
              </w:rPr>
            </w:pPr>
            <w:r w:rsidRPr="007E233F">
              <w:rPr>
                <w:b/>
                <w:color w:val="C00000"/>
                <w:u w:val="single"/>
              </w:rPr>
              <w:t>Οι Νεότουρκοι και το εμπόριο των χριστιανών</w:t>
            </w:r>
          </w:p>
          <w:p w:rsidR="00445524" w:rsidRDefault="00445524" w:rsidP="00445524">
            <w:pPr>
              <w:jc w:val="center"/>
              <w:rPr>
                <w:u w:val="single"/>
              </w:rPr>
            </w:pPr>
          </w:p>
          <w:p w:rsidR="00445524" w:rsidRDefault="00445524" w:rsidP="00445524">
            <w:pPr>
              <w:jc w:val="both"/>
            </w:pPr>
            <w:r>
              <w:t xml:space="preserve">Κατά τη διάρκεια του πολέμου οι Νεότουρκοι ( με διάφορους τρόπους ) προσπάθησαν : α. να απομακρύνουν και β. να περιορίσουν το εμπόριο των χριστιανών </w:t>
            </w:r>
          </w:p>
          <w:p w:rsidR="00445524" w:rsidRDefault="00445524" w:rsidP="00445524">
            <w:pPr>
              <w:pStyle w:val="a7"/>
              <w:numPr>
                <w:ilvl w:val="0"/>
                <w:numId w:val="8"/>
              </w:numPr>
              <w:jc w:val="both"/>
            </w:pPr>
            <w:r>
              <w:t xml:space="preserve">Οι οποίοι για να επιβιώσουν , συνεργάστηκαν με τις τοπικές μουσουλμανικές εθνότητες </w:t>
            </w:r>
          </w:p>
          <w:p w:rsidR="00445524" w:rsidRDefault="00445524" w:rsidP="00445524">
            <w:pPr>
              <w:pStyle w:val="a7"/>
              <w:numPr>
                <w:ilvl w:val="0"/>
                <w:numId w:val="8"/>
              </w:numPr>
              <w:jc w:val="both"/>
            </w:pPr>
            <w:r>
              <w:t>Η Τραπεζούντα μέχρι το 1869 :</w:t>
            </w:r>
          </w:p>
          <w:p w:rsidR="00445524" w:rsidRDefault="00445524" w:rsidP="00445524">
            <w:pPr>
              <w:pStyle w:val="a7"/>
              <w:numPr>
                <w:ilvl w:val="0"/>
                <w:numId w:val="11"/>
              </w:numPr>
              <w:jc w:val="both"/>
            </w:pPr>
            <w:r>
              <w:t xml:space="preserve">Έλεγχε το 40% του εμπορίου της Περσίας </w:t>
            </w:r>
          </w:p>
          <w:p w:rsidR="007E233F" w:rsidRPr="00445524" w:rsidRDefault="00445524" w:rsidP="007E233F">
            <w:pPr>
              <w:pStyle w:val="a7"/>
              <w:numPr>
                <w:ilvl w:val="0"/>
                <w:numId w:val="11"/>
              </w:numPr>
              <w:jc w:val="both"/>
            </w:pPr>
            <w:r>
              <w:t xml:space="preserve">Το διαμετακομιστικό εμπόριο απέφερε κέρδος περίπου 200.000.000 φράγκα το χρόνο  </w:t>
            </w:r>
          </w:p>
        </w:tc>
      </w:tr>
      <w:tr w:rsidR="006A5F16" w:rsidTr="000E4B1A">
        <w:tc>
          <w:tcPr>
            <w:tcW w:w="817" w:type="dxa"/>
          </w:tcPr>
          <w:p w:rsidR="007E233F" w:rsidRDefault="007E233F" w:rsidP="00C1186A">
            <w:pPr>
              <w:spacing w:line="276" w:lineRule="auto"/>
              <w:jc w:val="center"/>
              <w:rPr>
                <w:b/>
              </w:rPr>
            </w:pPr>
          </w:p>
          <w:p w:rsidR="007E233F" w:rsidRDefault="007E233F" w:rsidP="00C1186A">
            <w:pPr>
              <w:spacing w:line="276" w:lineRule="auto"/>
              <w:jc w:val="center"/>
              <w:rPr>
                <w:b/>
              </w:rPr>
            </w:pPr>
          </w:p>
          <w:p w:rsidR="007E233F" w:rsidRDefault="007E233F" w:rsidP="00C1186A">
            <w:pPr>
              <w:spacing w:line="276" w:lineRule="auto"/>
              <w:jc w:val="center"/>
              <w:rPr>
                <w:b/>
              </w:rPr>
            </w:pPr>
          </w:p>
          <w:p w:rsidR="006A5F16" w:rsidRPr="0081589D" w:rsidRDefault="00445524" w:rsidP="00C1186A">
            <w:pPr>
              <w:spacing w:line="276" w:lineRule="auto"/>
              <w:jc w:val="center"/>
              <w:rPr>
                <w:b/>
              </w:rPr>
            </w:pPr>
            <w:r w:rsidRPr="0081589D">
              <w:rPr>
                <w:b/>
              </w:rPr>
              <w:t>9</w:t>
            </w:r>
            <w:r w:rsidRPr="0081589D">
              <w:rPr>
                <w:b/>
                <w:vertAlign w:val="superscript"/>
              </w:rPr>
              <w:t>η</w:t>
            </w:r>
            <w:r w:rsidRPr="0081589D">
              <w:rPr>
                <w:b/>
              </w:rPr>
              <w:t xml:space="preserve"> </w:t>
            </w:r>
            <w:r w:rsidR="003C1B01" w:rsidRPr="0081589D">
              <w:rPr>
                <w:b/>
              </w:rPr>
              <w:t>§</w:t>
            </w:r>
          </w:p>
        </w:tc>
        <w:tc>
          <w:tcPr>
            <w:tcW w:w="7705" w:type="dxa"/>
          </w:tcPr>
          <w:p w:rsidR="007E233F" w:rsidRDefault="007E233F" w:rsidP="00C1186A">
            <w:pPr>
              <w:spacing w:line="276" w:lineRule="auto"/>
              <w:jc w:val="center"/>
              <w:rPr>
                <w:u w:val="single"/>
              </w:rPr>
            </w:pPr>
          </w:p>
          <w:p w:rsidR="00445524" w:rsidRPr="007E233F" w:rsidRDefault="00445524" w:rsidP="00C1186A">
            <w:pPr>
              <w:spacing w:line="276" w:lineRule="auto"/>
              <w:jc w:val="center"/>
              <w:rPr>
                <w:b/>
                <w:color w:val="C00000"/>
                <w:u w:val="single"/>
              </w:rPr>
            </w:pPr>
            <w:r w:rsidRPr="007E233F">
              <w:rPr>
                <w:b/>
                <w:color w:val="C00000"/>
                <w:u w:val="single"/>
              </w:rPr>
              <w:t xml:space="preserve">Ελληνικές επιχειρήσεις – εμπορική κίνηση – τραπεζική κίνηση </w:t>
            </w:r>
          </w:p>
          <w:p w:rsidR="006A5F16" w:rsidRPr="007E233F" w:rsidRDefault="00445524" w:rsidP="00C1186A">
            <w:pPr>
              <w:spacing w:line="276" w:lineRule="auto"/>
              <w:jc w:val="center"/>
              <w:rPr>
                <w:b/>
                <w:color w:val="C00000"/>
                <w:u w:val="single"/>
              </w:rPr>
            </w:pPr>
            <w:r w:rsidRPr="007E233F">
              <w:rPr>
                <w:b/>
                <w:color w:val="C00000"/>
                <w:u w:val="single"/>
              </w:rPr>
              <w:t>της Τραπεζούντας</w:t>
            </w:r>
          </w:p>
          <w:p w:rsidR="00445524" w:rsidRDefault="00445524" w:rsidP="00C1186A">
            <w:pPr>
              <w:spacing w:line="276" w:lineRule="auto"/>
              <w:jc w:val="both"/>
            </w:pPr>
            <w:r>
              <w:t xml:space="preserve">Οι ελληνικές επιχειρήσεις διέθεταν </w:t>
            </w:r>
          </w:p>
          <w:p w:rsidR="00445524" w:rsidRDefault="00445524" w:rsidP="00C1186A">
            <w:pPr>
              <w:pStyle w:val="a7"/>
              <w:numPr>
                <w:ilvl w:val="0"/>
                <w:numId w:val="12"/>
              </w:numPr>
              <w:spacing w:line="276" w:lineRule="auto"/>
              <w:jc w:val="both"/>
            </w:pPr>
            <w:r>
              <w:t xml:space="preserve">Εμπορικά υποκαταστήματα </w:t>
            </w:r>
          </w:p>
          <w:p w:rsidR="00445524" w:rsidRDefault="00445524" w:rsidP="00C1186A">
            <w:pPr>
              <w:pStyle w:val="a7"/>
              <w:numPr>
                <w:ilvl w:val="0"/>
                <w:numId w:val="12"/>
              </w:numPr>
              <w:spacing w:line="276" w:lineRule="auto"/>
              <w:jc w:val="both"/>
            </w:pPr>
            <w:r>
              <w:t xml:space="preserve">Πρακτορεία μεταφορών =&gt; </w:t>
            </w:r>
          </w:p>
          <w:p w:rsidR="009364EF" w:rsidRDefault="00445524" w:rsidP="00C1186A">
            <w:pPr>
              <w:spacing w:line="276" w:lineRule="auto"/>
              <w:jc w:val="both"/>
            </w:pPr>
            <w:r>
              <w:t>Στην 1. Ρωσία, την 2.Περσία , την 3. Αγγλία , την 4.Κωνσταντινούπολη ,</w:t>
            </w:r>
          </w:p>
          <w:p w:rsidR="00445524" w:rsidRDefault="00445524" w:rsidP="00C1186A">
            <w:pPr>
              <w:spacing w:line="276" w:lineRule="auto"/>
              <w:jc w:val="both"/>
            </w:pPr>
            <w:r>
              <w:t xml:space="preserve"> την 5. Μασσαλία και 6.  Άλλες μεγάλες πόλεις της Ευρώπης </w:t>
            </w:r>
          </w:p>
          <w:p w:rsidR="00445524" w:rsidRDefault="00445524" w:rsidP="00C1186A">
            <w:pPr>
              <w:spacing w:line="276" w:lineRule="auto"/>
              <w:jc w:val="both"/>
            </w:pPr>
            <w:r>
              <w:t xml:space="preserve">Ωστόσο , για μεγάλο διάστημα και μετά το 1883 </w:t>
            </w:r>
          </w:p>
          <w:p w:rsidR="00445524" w:rsidRDefault="00445524" w:rsidP="00C1186A">
            <w:pPr>
              <w:spacing w:line="276" w:lineRule="auto"/>
              <w:jc w:val="center"/>
            </w:pPr>
            <w:r>
              <w:t>4 μεγάλοι ελληνικοί τραπεζικοί και εμπορικοί οίκοι της Τραπεζούντας</w:t>
            </w:r>
          </w:p>
          <w:p w:rsidR="00445524" w:rsidRDefault="00445524" w:rsidP="00C1186A">
            <w:pPr>
              <w:spacing w:line="276" w:lineRule="auto"/>
              <w:jc w:val="center"/>
            </w:pPr>
            <w:r>
              <w:t>Έλεγχαν ( μαζί με το υποκατάστημα της Τράπεζας Αθηνών )</w:t>
            </w:r>
          </w:p>
          <w:p w:rsidR="00445524" w:rsidRDefault="00445524" w:rsidP="00C1186A">
            <w:pPr>
              <w:spacing w:line="276" w:lineRule="auto"/>
              <w:jc w:val="center"/>
            </w:pPr>
            <w:r>
              <w:t>Σχεδόν όλη την οικονομία του ανατολικού Πόντου .</w:t>
            </w:r>
          </w:p>
          <w:p w:rsidR="007E233F" w:rsidRPr="00445524" w:rsidRDefault="007E233F" w:rsidP="00C1186A">
            <w:pPr>
              <w:spacing w:line="276" w:lineRule="auto"/>
              <w:jc w:val="center"/>
            </w:pPr>
          </w:p>
        </w:tc>
      </w:tr>
      <w:tr w:rsidR="006A5F16" w:rsidTr="000E4B1A">
        <w:tc>
          <w:tcPr>
            <w:tcW w:w="817" w:type="dxa"/>
          </w:tcPr>
          <w:p w:rsidR="006A5F16" w:rsidRPr="0081589D" w:rsidRDefault="00445524" w:rsidP="00C1186A">
            <w:pPr>
              <w:spacing w:line="276" w:lineRule="auto"/>
              <w:jc w:val="center"/>
              <w:rPr>
                <w:b/>
              </w:rPr>
            </w:pPr>
            <w:r w:rsidRPr="0081589D">
              <w:rPr>
                <w:b/>
              </w:rPr>
              <w:t>10</w:t>
            </w:r>
            <w:r w:rsidRPr="0081589D">
              <w:rPr>
                <w:b/>
                <w:vertAlign w:val="superscript"/>
              </w:rPr>
              <w:t>η</w:t>
            </w:r>
            <w:r w:rsidRPr="0081589D">
              <w:rPr>
                <w:b/>
              </w:rPr>
              <w:t xml:space="preserve"> </w:t>
            </w:r>
            <w:r w:rsidR="003C1B01" w:rsidRPr="0081589D">
              <w:rPr>
                <w:b/>
              </w:rPr>
              <w:t>§</w:t>
            </w:r>
          </w:p>
        </w:tc>
        <w:tc>
          <w:tcPr>
            <w:tcW w:w="7705" w:type="dxa"/>
          </w:tcPr>
          <w:p w:rsidR="007E233F" w:rsidRDefault="007E233F" w:rsidP="00C1186A">
            <w:pPr>
              <w:spacing w:line="276" w:lineRule="auto"/>
              <w:jc w:val="center"/>
              <w:rPr>
                <w:b/>
                <w:color w:val="C00000"/>
                <w:u w:val="single"/>
              </w:rPr>
            </w:pPr>
          </w:p>
          <w:p w:rsidR="006A5F16" w:rsidRPr="007E233F" w:rsidRDefault="00445524" w:rsidP="00C1186A">
            <w:pPr>
              <w:spacing w:line="276" w:lineRule="auto"/>
              <w:jc w:val="center"/>
              <w:rPr>
                <w:b/>
                <w:color w:val="C00000"/>
                <w:u w:val="single"/>
              </w:rPr>
            </w:pPr>
            <w:r w:rsidRPr="007E233F">
              <w:rPr>
                <w:b/>
                <w:color w:val="C00000"/>
                <w:u w:val="single"/>
              </w:rPr>
              <w:t>Οικονομική κίνηση των Ελλήνων και στις άλλες πόλεις του Πόντου</w:t>
            </w:r>
          </w:p>
          <w:p w:rsidR="00445524" w:rsidRPr="00445524" w:rsidRDefault="00445524" w:rsidP="00C1186A">
            <w:pPr>
              <w:spacing w:line="276" w:lineRule="auto"/>
              <w:jc w:val="center"/>
              <w:rPr>
                <w:u w:val="single"/>
              </w:rPr>
            </w:pPr>
          </w:p>
          <w:p w:rsidR="009364EF" w:rsidRDefault="00445524" w:rsidP="00C1186A">
            <w:pPr>
              <w:pStyle w:val="a7"/>
              <w:numPr>
                <w:ilvl w:val="0"/>
                <w:numId w:val="13"/>
              </w:numPr>
              <w:spacing w:line="276" w:lineRule="auto"/>
            </w:pPr>
            <w:r>
              <w:t>Από το εμπορικό λιμάνι της Αμισού =&gt; εξάγονταν μεγάλες ποσότητες:</w:t>
            </w:r>
          </w:p>
          <w:p w:rsidR="00445524" w:rsidRDefault="009364EF" w:rsidP="00C1186A">
            <w:pPr>
              <w:spacing w:line="276" w:lineRule="auto"/>
              <w:ind w:left="360"/>
            </w:pPr>
            <w:r>
              <w:t xml:space="preserve">                             </w:t>
            </w:r>
            <w:r w:rsidR="00445524">
              <w:t>1. Εξαιρετικού καπνού , και 2. Άλλων εγχώριων προϊόντων</w:t>
            </w:r>
          </w:p>
          <w:p w:rsidR="00445524" w:rsidRDefault="00445524" w:rsidP="00C1186A">
            <w:pPr>
              <w:pStyle w:val="a7"/>
              <w:numPr>
                <w:ilvl w:val="0"/>
                <w:numId w:val="13"/>
              </w:numPr>
              <w:spacing w:line="276" w:lineRule="auto"/>
            </w:pPr>
            <w:r>
              <w:t xml:space="preserve">Το 1869 στην Αμισό από τις 214 επιχειρήσεις / 156 ανήκαν στους Έλληνες </w:t>
            </w:r>
          </w:p>
          <w:p w:rsidR="009364EF" w:rsidRDefault="00445524" w:rsidP="00C1186A">
            <w:pPr>
              <w:pStyle w:val="a7"/>
              <w:numPr>
                <w:ilvl w:val="0"/>
                <w:numId w:val="13"/>
              </w:numPr>
              <w:spacing w:line="276" w:lineRule="auto"/>
            </w:pPr>
            <w:r>
              <w:t xml:space="preserve">Στην </w:t>
            </w:r>
            <w:proofErr w:type="spellStart"/>
            <w:r>
              <w:t>Κερασούντα</w:t>
            </w:r>
            <w:proofErr w:type="spellEnd"/>
            <w:r>
              <w:t xml:space="preserve">   =&gt; οι εφοπλιστικοί και εμπορικοί οίκοι των : </w:t>
            </w:r>
          </w:p>
          <w:p w:rsidR="00445524" w:rsidRDefault="00445524" w:rsidP="007E233F">
            <w:pPr>
              <w:pStyle w:val="a7"/>
              <w:numPr>
                <w:ilvl w:val="0"/>
                <w:numId w:val="23"/>
              </w:numPr>
            </w:pPr>
            <w:r>
              <w:t xml:space="preserve">Κωνσταντινίδη, 2.Κακουλίδη , 3.Σούρμελη και 4.Πισσάνη =&gt; καταξιώθηκαν στα μεγάλα εμπορικά κέντρα του Εύξεινου Πόντου αλλά και της Ευρώπης </w:t>
            </w:r>
          </w:p>
          <w:p w:rsidR="007E233F" w:rsidRDefault="007E233F" w:rsidP="007E233F"/>
        </w:tc>
      </w:tr>
      <w:tr w:rsidR="006A5F16" w:rsidTr="000E4B1A">
        <w:trPr>
          <w:trHeight w:val="3256"/>
        </w:trPr>
        <w:tc>
          <w:tcPr>
            <w:tcW w:w="817" w:type="dxa"/>
          </w:tcPr>
          <w:p w:rsidR="006A5F16" w:rsidRPr="0081589D" w:rsidRDefault="00445524" w:rsidP="00C1186A">
            <w:pPr>
              <w:spacing w:line="276" w:lineRule="auto"/>
              <w:jc w:val="center"/>
              <w:rPr>
                <w:b/>
              </w:rPr>
            </w:pPr>
            <w:r w:rsidRPr="0081589D">
              <w:rPr>
                <w:b/>
              </w:rPr>
              <w:t>11</w:t>
            </w:r>
            <w:r w:rsidRPr="0081589D">
              <w:rPr>
                <w:b/>
                <w:vertAlign w:val="superscript"/>
              </w:rPr>
              <w:t>η</w:t>
            </w:r>
            <w:r w:rsidRPr="0081589D">
              <w:rPr>
                <w:b/>
              </w:rPr>
              <w:t xml:space="preserve"> </w:t>
            </w:r>
            <w:r w:rsidR="003C1B01" w:rsidRPr="0081589D">
              <w:rPr>
                <w:b/>
              </w:rPr>
              <w:t>§</w:t>
            </w:r>
          </w:p>
        </w:tc>
        <w:tc>
          <w:tcPr>
            <w:tcW w:w="7705" w:type="dxa"/>
          </w:tcPr>
          <w:p w:rsidR="007E233F" w:rsidRDefault="007E233F" w:rsidP="00C1186A">
            <w:pPr>
              <w:spacing w:line="276" w:lineRule="auto"/>
              <w:jc w:val="center"/>
              <w:rPr>
                <w:b/>
                <w:color w:val="C00000"/>
                <w:u w:val="single"/>
              </w:rPr>
            </w:pPr>
          </w:p>
          <w:p w:rsidR="00445524" w:rsidRPr="007E233F" w:rsidRDefault="00445524" w:rsidP="00C1186A">
            <w:pPr>
              <w:spacing w:line="276" w:lineRule="auto"/>
              <w:jc w:val="center"/>
              <w:rPr>
                <w:b/>
                <w:color w:val="C00000"/>
                <w:u w:val="single"/>
              </w:rPr>
            </w:pPr>
            <w:r w:rsidRPr="007E233F">
              <w:rPr>
                <w:b/>
                <w:color w:val="C00000"/>
                <w:u w:val="single"/>
              </w:rPr>
              <w:t xml:space="preserve">Αποτελέσματα οικονομικής άνθησης του ελληνισμού στον Εύξεινο Πόντο – </w:t>
            </w:r>
          </w:p>
          <w:p w:rsidR="00445524" w:rsidRPr="007E233F" w:rsidRDefault="00445524" w:rsidP="00C1186A">
            <w:pPr>
              <w:spacing w:line="276" w:lineRule="auto"/>
              <w:jc w:val="center"/>
              <w:rPr>
                <w:b/>
                <w:color w:val="C00000"/>
                <w:u w:val="single"/>
              </w:rPr>
            </w:pPr>
            <w:r w:rsidRPr="007E233F">
              <w:rPr>
                <w:b/>
                <w:color w:val="C00000"/>
                <w:u w:val="single"/>
              </w:rPr>
              <w:t xml:space="preserve">Ρόλος του εκπροσώπου επιχειρηματικού κόσμου </w:t>
            </w:r>
          </w:p>
          <w:p w:rsidR="00445524" w:rsidRDefault="00445524" w:rsidP="00C1186A">
            <w:pPr>
              <w:spacing w:line="276" w:lineRule="auto"/>
              <w:jc w:val="center"/>
              <w:rPr>
                <w:u w:val="single"/>
              </w:rPr>
            </w:pPr>
          </w:p>
          <w:p w:rsidR="00445524" w:rsidRDefault="00445524" w:rsidP="00C1186A">
            <w:pPr>
              <w:pStyle w:val="a7"/>
              <w:numPr>
                <w:ilvl w:val="0"/>
                <w:numId w:val="14"/>
              </w:numPr>
              <w:spacing w:line="276" w:lineRule="auto"/>
              <w:jc w:val="both"/>
            </w:pPr>
            <w:r>
              <w:t>Η οικονομική άνθηση του ελληνισμού στην ευρύτερη περιοχή του Εύξεινου Πόντου είχε ως αποτέλεσμα : πνευματική και καλλιτεχνική αναγέννηση</w:t>
            </w:r>
          </w:p>
          <w:p w:rsidR="00445524" w:rsidRDefault="00445524" w:rsidP="00C1186A">
            <w:pPr>
              <w:pStyle w:val="a7"/>
              <w:numPr>
                <w:ilvl w:val="0"/>
                <w:numId w:val="14"/>
              </w:numPr>
              <w:spacing w:line="276" w:lineRule="auto"/>
              <w:jc w:val="both"/>
            </w:pPr>
            <w:r>
              <w:t xml:space="preserve">Οι εκπρόσωποι του επιχειρηματικού κόσμου προσέφεραν γενναιόδωρα ένα σεβαστό ποσό από τα κέρδη τους υπέρ των : 1.θρησκευτικών , 2.εκπαιδευτικών και 3.φιλανθρωπικών ιδρυμάτων </w:t>
            </w:r>
          </w:p>
          <w:p w:rsidR="00445524" w:rsidRDefault="00445524" w:rsidP="00C1186A">
            <w:pPr>
              <w:pStyle w:val="a7"/>
              <w:numPr>
                <w:ilvl w:val="0"/>
                <w:numId w:val="14"/>
              </w:numPr>
              <w:spacing w:line="276" w:lineRule="auto"/>
              <w:jc w:val="both"/>
            </w:pPr>
            <w:r>
              <w:t xml:space="preserve">Αξιόλογοι επιστήμονες =&gt; </w:t>
            </w:r>
          </w:p>
          <w:p w:rsidR="00445524" w:rsidRDefault="00445524" w:rsidP="00C1186A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</w:pPr>
            <w:r>
              <w:t xml:space="preserve">Στέλνονταν για ειδίκευση σε διάφορα πανεπιστήμια της Ευρώπης </w:t>
            </w:r>
          </w:p>
          <w:p w:rsidR="006A5F16" w:rsidRPr="00445524" w:rsidRDefault="00445524" w:rsidP="00C1186A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</w:pPr>
            <w:r>
              <w:t>Για να μεταφέρουν στην πατρίδα τους τις νέες επιστημονικές μεθόδους διδασκαλίας</w:t>
            </w:r>
          </w:p>
        </w:tc>
      </w:tr>
      <w:tr w:rsidR="006A5F16" w:rsidTr="000E4B1A">
        <w:tc>
          <w:tcPr>
            <w:tcW w:w="817" w:type="dxa"/>
          </w:tcPr>
          <w:p w:rsidR="006A5F16" w:rsidRPr="0081589D" w:rsidRDefault="00445524" w:rsidP="00C1186A">
            <w:pPr>
              <w:spacing w:line="276" w:lineRule="auto"/>
              <w:jc w:val="center"/>
              <w:rPr>
                <w:b/>
              </w:rPr>
            </w:pPr>
            <w:r w:rsidRPr="0081589D">
              <w:rPr>
                <w:b/>
              </w:rPr>
              <w:t>12</w:t>
            </w:r>
            <w:r w:rsidRPr="0081589D">
              <w:rPr>
                <w:b/>
                <w:vertAlign w:val="superscript"/>
              </w:rPr>
              <w:t>η</w:t>
            </w:r>
            <w:r w:rsidRPr="0081589D">
              <w:rPr>
                <w:b/>
              </w:rPr>
              <w:t xml:space="preserve"> </w:t>
            </w:r>
            <w:r w:rsidR="003C1B01" w:rsidRPr="0081589D">
              <w:rPr>
                <w:b/>
              </w:rPr>
              <w:t>§</w:t>
            </w:r>
          </w:p>
        </w:tc>
        <w:tc>
          <w:tcPr>
            <w:tcW w:w="7705" w:type="dxa"/>
          </w:tcPr>
          <w:p w:rsidR="007E233F" w:rsidRDefault="007E233F" w:rsidP="00C1186A">
            <w:pPr>
              <w:spacing w:line="276" w:lineRule="auto"/>
              <w:jc w:val="center"/>
              <w:rPr>
                <w:b/>
                <w:color w:val="C00000"/>
                <w:u w:val="single"/>
              </w:rPr>
            </w:pPr>
          </w:p>
          <w:p w:rsidR="006A5F16" w:rsidRPr="007E233F" w:rsidRDefault="00445524" w:rsidP="00C1186A">
            <w:pPr>
              <w:spacing w:line="276" w:lineRule="auto"/>
              <w:jc w:val="center"/>
              <w:rPr>
                <w:b/>
                <w:color w:val="C00000"/>
                <w:u w:val="single"/>
              </w:rPr>
            </w:pPr>
            <w:r w:rsidRPr="007E233F">
              <w:rPr>
                <w:b/>
                <w:color w:val="C00000"/>
                <w:u w:val="single"/>
              </w:rPr>
              <w:t>Το Φροντιστήριο της Τραπεζούντας</w:t>
            </w:r>
          </w:p>
          <w:p w:rsidR="00445524" w:rsidRDefault="00445524" w:rsidP="00C1186A">
            <w:pPr>
              <w:spacing w:line="276" w:lineRule="auto"/>
              <w:jc w:val="center"/>
              <w:rPr>
                <w:u w:val="single"/>
              </w:rPr>
            </w:pPr>
          </w:p>
          <w:p w:rsidR="00445524" w:rsidRDefault="00445524" w:rsidP="00C1186A">
            <w:pPr>
              <w:pStyle w:val="a7"/>
              <w:numPr>
                <w:ilvl w:val="0"/>
                <w:numId w:val="10"/>
              </w:numPr>
              <w:spacing w:line="276" w:lineRule="auto"/>
              <w:jc w:val="both"/>
            </w:pPr>
            <w:r>
              <w:t xml:space="preserve">Το είχε ιδρύσει το 1682 ο μεγάλος τραπεζούντιος δάσκαλος του Γένους , Σεβαστός </w:t>
            </w:r>
            <w:proofErr w:type="spellStart"/>
            <w:r>
              <w:t>Κυμινήτης</w:t>
            </w:r>
            <w:proofErr w:type="spellEnd"/>
            <w:r>
              <w:t xml:space="preserve"> </w:t>
            </w:r>
          </w:p>
          <w:p w:rsidR="00445524" w:rsidRDefault="00445524" w:rsidP="00C1186A">
            <w:pPr>
              <w:pStyle w:val="a7"/>
              <w:numPr>
                <w:ilvl w:val="0"/>
                <w:numId w:val="10"/>
              </w:numPr>
              <w:spacing w:line="276" w:lineRule="auto"/>
              <w:jc w:val="both"/>
            </w:pPr>
            <w:r>
              <w:lastRenderedPageBreak/>
              <w:t xml:space="preserve">Λειτούργησε , παρά τις αντιξοότητες , μέχρι το 1922 , </w:t>
            </w:r>
          </w:p>
          <w:p w:rsidR="00445524" w:rsidRPr="00445524" w:rsidRDefault="00445524" w:rsidP="00C1186A">
            <w:pPr>
              <w:pStyle w:val="a7"/>
              <w:numPr>
                <w:ilvl w:val="0"/>
                <w:numId w:val="10"/>
              </w:numPr>
              <w:spacing w:line="276" w:lineRule="auto"/>
              <w:jc w:val="both"/>
            </w:pPr>
            <w:r>
              <w:t xml:space="preserve">Έπαιξε σημαντικό ρόλο =&gt;1.  στην πνευματική και ηθική ανάπλαση των </w:t>
            </w:r>
            <w:proofErr w:type="spellStart"/>
            <w:r>
              <w:t>Ελληνοποντίων</w:t>
            </w:r>
            <w:proofErr w:type="spellEnd"/>
            <w:r>
              <w:t xml:space="preserve"> , 2. Στην ανάπτυξη της εθνικής τους συνείδησης </w:t>
            </w:r>
          </w:p>
        </w:tc>
      </w:tr>
      <w:tr w:rsidR="006A5F16" w:rsidTr="000E4B1A">
        <w:tc>
          <w:tcPr>
            <w:tcW w:w="817" w:type="dxa"/>
          </w:tcPr>
          <w:p w:rsidR="007E233F" w:rsidRDefault="007E233F" w:rsidP="00C1186A">
            <w:pPr>
              <w:spacing w:line="276" w:lineRule="auto"/>
              <w:jc w:val="center"/>
              <w:rPr>
                <w:b/>
              </w:rPr>
            </w:pPr>
          </w:p>
          <w:p w:rsidR="007E233F" w:rsidRDefault="007E233F" w:rsidP="00C1186A">
            <w:pPr>
              <w:spacing w:line="276" w:lineRule="auto"/>
              <w:jc w:val="center"/>
              <w:rPr>
                <w:b/>
              </w:rPr>
            </w:pPr>
          </w:p>
          <w:p w:rsidR="006A5F16" w:rsidRPr="0081589D" w:rsidRDefault="00445524" w:rsidP="00C1186A">
            <w:pPr>
              <w:spacing w:line="276" w:lineRule="auto"/>
              <w:jc w:val="center"/>
              <w:rPr>
                <w:b/>
              </w:rPr>
            </w:pPr>
            <w:r w:rsidRPr="0081589D">
              <w:rPr>
                <w:b/>
              </w:rPr>
              <w:t>13</w:t>
            </w:r>
            <w:r w:rsidRPr="0081589D">
              <w:rPr>
                <w:b/>
                <w:vertAlign w:val="superscript"/>
              </w:rPr>
              <w:t>η</w:t>
            </w:r>
            <w:r w:rsidRPr="0081589D">
              <w:rPr>
                <w:b/>
              </w:rPr>
              <w:t xml:space="preserve"> </w:t>
            </w:r>
            <w:r w:rsidR="003C1B01" w:rsidRPr="0081589D">
              <w:rPr>
                <w:b/>
              </w:rPr>
              <w:t>§</w:t>
            </w:r>
          </w:p>
        </w:tc>
        <w:tc>
          <w:tcPr>
            <w:tcW w:w="7705" w:type="dxa"/>
          </w:tcPr>
          <w:p w:rsidR="007E233F" w:rsidRDefault="007E233F" w:rsidP="00C1186A">
            <w:pPr>
              <w:spacing w:line="276" w:lineRule="auto"/>
              <w:jc w:val="center"/>
              <w:rPr>
                <w:b/>
                <w:color w:val="C00000"/>
                <w:u w:val="single"/>
              </w:rPr>
            </w:pPr>
          </w:p>
          <w:p w:rsidR="006A5F16" w:rsidRPr="007E233F" w:rsidRDefault="00445524" w:rsidP="00C1186A">
            <w:pPr>
              <w:spacing w:line="276" w:lineRule="auto"/>
              <w:jc w:val="center"/>
              <w:rPr>
                <w:b/>
                <w:color w:val="C00000"/>
                <w:u w:val="single"/>
              </w:rPr>
            </w:pPr>
            <w:r w:rsidRPr="007E233F">
              <w:rPr>
                <w:b/>
                <w:color w:val="C00000"/>
                <w:u w:val="single"/>
              </w:rPr>
              <w:t>Ποντιακά σχολεία – Ποντιακές εκκλησίες</w:t>
            </w:r>
          </w:p>
          <w:p w:rsidR="00445524" w:rsidRDefault="00445524" w:rsidP="00C1186A">
            <w:pPr>
              <w:spacing w:line="276" w:lineRule="auto"/>
              <w:jc w:val="center"/>
              <w:rPr>
                <w:u w:val="single"/>
              </w:rPr>
            </w:pPr>
          </w:p>
          <w:p w:rsidR="00445524" w:rsidRDefault="00445524" w:rsidP="00C1186A">
            <w:pPr>
              <w:spacing w:line="276" w:lineRule="auto"/>
              <w:jc w:val="both"/>
            </w:pPr>
            <w:r>
              <w:t xml:space="preserve">Στις αρχές του 20ού αιώνα δεν υπήρχε ποντιακό χωριό χωρίς δικό του σχολείο και δική του εκκλησία </w:t>
            </w:r>
          </w:p>
          <w:p w:rsidR="00445524" w:rsidRPr="00445524" w:rsidRDefault="00445524" w:rsidP="00C1186A">
            <w:pPr>
              <w:pStyle w:val="a7"/>
              <w:numPr>
                <w:ilvl w:val="0"/>
                <w:numId w:val="16"/>
              </w:numPr>
              <w:spacing w:line="276" w:lineRule="auto"/>
              <w:jc w:val="both"/>
              <w:rPr>
                <w:u w:val="single"/>
              </w:rPr>
            </w:pPr>
            <w:r w:rsidRPr="00445524">
              <w:rPr>
                <w:u w:val="single"/>
              </w:rPr>
              <w:t xml:space="preserve">Σύμφωνα με τη στατιστική του Παναρέτου </w:t>
            </w:r>
            <w:r w:rsidR="009364EF">
              <w:rPr>
                <w:u w:val="single"/>
              </w:rPr>
              <w:t xml:space="preserve">( καθ. Στατιστικής ) </w:t>
            </w:r>
            <w:r w:rsidRPr="00445524">
              <w:rPr>
                <w:u w:val="single"/>
              </w:rPr>
              <w:t xml:space="preserve">, το 1913 , </w:t>
            </w:r>
          </w:p>
          <w:p w:rsidR="00445524" w:rsidRDefault="00445524" w:rsidP="00C1186A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</w:pPr>
            <w:r>
              <w:t xml:space="preserve">Στις επαρχίες των 6 μητροπόλεων του Πόντου </w:t>
            </w:r>
          </w:p>
          <w:p w:rsidR="00445524" w:rsidRDefault="00445524" w:rsidP="00C1186A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</w:pPr>
            <w:r>
              <w:t xml:space="preserve">Κατοικούσαν 697.000 Έλληνες </w:t>
            </w:r>
          </w:p>
          <w:p w:rsidR="00445524" w:rsidRDefault="00445524" w:rsidP="00C1186A">
            <w:pPr>
              <w:pStyle w:val="a7"/>
              <w:numPr>
                <w:ilvl w:val="0"/>
                <w:numId w:val="16"/>
              </w:numPr>
              <w:spacing w:line="276" w:lineRule="auto"/>
              <w:jc w:val="both"/>
              <w:rPr>
                <w:u w:val="single"/>
              </w:rPr>
            </w:pPr>
            <w:r w:rsidRPr="00445524">
              <w:rPr>
                <w:u w:val="single"/>
              </w:rPr>
              <w:t>Σύμφωνα με τ</w:t>
            </w:r>
            <w:r>
              <w:rPr>
                <w:u w:val="single"/>
              </w:rPr>
              <w:t xml:space="preserve">ον Γ. </w:t>
            </w:r>
            <w:proofErr w:type="spellStart"/>
            <w:r>
              <w:rPr>
                <w:u w:val="single"/>
              </w:rPr>
              <w:t>Λαμψίδη</w:t>
            </w:r>
            <w:proofErr w:type="spellEnd"/>
            <w:r w:rsidR="009364EF">
              <w:rPr>
                <w:u w:val="single"/>
              </w:rPr>
              <w:t>(</w:t>
            </w:r>
            <w:r w:rsidR="00672D48">
              <w:rPr>
                <w:u w:val="single"/>
              </w:rPr>
              <w:t>ιστορικός)</w:t>
            </w:r>
            <w:r>
              <w:rPr>
                <w:u w:val="single"/>
              </w:rPr>
              <w:t xml:space="preserve"> </w:t>
            </w:r>
            <w:r w:rsidRPr="00445524">
              <w:rPr>
                <w:u w:val="single"/>
              </w:rPr>
              <w:t xml:space="preserve"> ,</w:t>
            </w:r>
            <w:r>
              <w:rPr>
                <w:u w:val="single"/>
              </w:rPr>
              <w:t xml:space="preserve">το ίδιο διάστημα ( </w:t>
            </w:r>
            <w:r w:rsidRPr="00445524">
              <w:rPr>
                <w:u w:val="single"/>
              </w:rPr>
              <w:t xml:space="preserve"> το 1913 </w:t>
            </w:r>
            <w:r>
              <w:rPr>
                <w:u w:val="single"/>
              </w:rPr>
              <w:t>)</w:t>
            </w:r>
            <w:r w:rsidRPr="00445524">
              <w:rPr>
                <w:u w:val="single"/>
              </w:rPr>
              <w:t xml:space="preserve">, </w:t>
            </w:r>
          </w:p>
          <w:p w:rsidR="00445524" w:rsidRPr="0081589D" w:rsidRDefault="00445524" w:rsidP="00C1186A">
            <w:pPr>
              <w:spacing w:line="276" w:lineRule="auto"/>
              <w:ind w:left="360"/>
              <w:jc w:val="both"/>
              <w:rPr>
                <w:u w:val="single"/>
              </w:rPr>
            </w:pPr>
            <w:r w:rsidRPr="00445524">
              <w:t>Λειτουργούσαν</w:t>
            </w:r>
            <w:r w:rsidRPr="0081589D">
              <w:rPr>
                <w:u w:val="single"/>
              </w:rPr>
              <w:t xml:space="preserve"> : 1890 εκκλησίες , 22 μοναστήρια , 1647 παρεκκλήσια </w:t>
            </w:r>
          </w:p>
          <w:p w:rsidR="00445524" w:rsidRDefault="00445524" w:rsidP="00C1186A">
            <w:pPr>
              <w:spacing w:line="276" w:lineRule="auto"/>
              <w:ind w:left="360"/>
              <w:jc w:val="both"/>
            </w:pPr>
            <w:r>
              <w:t xml:space="preserve">                               1401 σχολεία : 85.890 μαθητές </w:t>
            </w:r>
          </w:p>
          <w:p w:rsidR="007E233F" w:rsidRDefault="007E233F" w:rsidP="00C1186A">
            <w:pPr>
              <w:spacing w:line="276" w:lineRule="auto"/>
              <w:ind w:left="360"/>
              <w:jc w:val="both"/>
            </w:pPr>
          </w:p>
        </w:tc>
      </w:tr>
      <w:tr w:rsidR="006A5F16" w:rsidTr="000E4B1A">
        <w:tc>
          <w:tcPr>
            <w:tcW w:w="817" w:type="dxa"/>
          </w:tcPr>
          <w:p w:rsidR="006A5F16" w:rsidRPr="0081589D" w:rsidRDefault="00445524" w:rsidP="00C1186A">
            <w:pPr>
              <w:spacing w:line="276" w:lineRule="auto"/>
              <w:jc w:val="center"/>
              <w:rPr>
                <w:b/>
              </w:rPr>
            </w:pPr>
            <w:r w:rsidRPr="0081589D">
              <w:rPr>
                <w:b/>
              </w:rPr>
              <w:t>14</w:t>
            </w:r>
            <w:r w:rsidRPr="0081589D">
              <w:rPr>
                <w:b/>
                <w:vertAlign w:val="superscript"/>
              </w:rPr>
              <w:t>η</w:t>
            </w:r>
            <w:r w:rsidRPr="0081589D">
              <w:rPr>
                <w:b/>
              </w:rPr>
              <w:t xml:space="preserve"> </w:t>
            </w:r>
            <w:r w:rsidR="003C1B01" w:rsidRPr="0081589D">
              <w:rPr>
                <w:b/>
              </w:rPr>
              <w:t>§</w:t>
            </w:r>
          </w:p>
        </w:tc>
        <w:tc>
          <w:tcPr>
            <w:tcW w:w="7705" w:type="dxa"/>
          </w:tcPr>
          <w:p w:rsidR="006A5F16" w:rsidRPr="007E233F" w:rsidRDefault="00445524" w:rsidP="00C1186A">
            <w:pPr>
              <w:spacing w:line="276" w:lineRule="auto"/>
              <w:jc w:val="center"/>
              <w:rPr>
                <w:b/>
                <w:color w:val="C00000"/>
                <w:u w:val="single"/>
              </w:rPr>
            </w:pPr>
            <w:r w:rsidRPr="007E233F">
              <w:rPr>
                <w:b/>
                <w:color w:val="C00000"/>
                <w:u w:val="single"/>
              </w:rPr>
              <w:t>Το ελληνικό τυπογραφείο</w:t>
            </w:r>
          </w:p>
          <w:p w:rsidR="00445524" w:rsidRDefault="00445524" w:rsidP="00C1186A">
            <w:pPr>
              <w:spacing w:line="276" w:lineRule="auto"/>
              <w:jc w:val="center"/>
              <w:rPr>
                <w:u w:val="single"/>
              </w:rPr>
            </w:pPr>
          </w:p>
          <w:p w:rsidR="00445524" w:rsidRDefault="00445524" w:rsidP="00C1186A">
            <w:pPr>
              <w:pStyle w:val="a7"/>
              <w:numPr>
                <w:ilvl w:val="0"/>
                <w:numId w:val="10"/>
              </w:numPr>
              <w:spacing w:line="276" w:lineRule="auto"/>
              <w:jc w:val="both"/>
            </w:pPr>
            <w:r w:rsidRPr="00445524">
              <w:t xml:space="preserve">Το </w:t>
            </w:r>
            <w:r>
              <w:t xml:space="preserve">οποίο εγκαταστάθηκε το 1880 στην Τραπεζούντα </w:t>
            </w:r>
          </w:p>
          <w:p w:rsidR="00445524" w:rsidRDefault="00445524" w:rsidP="00C1186A">
            <w:pPr>
              <w:pStyle w:val="a7"/>
              <w:numPr>
                <w:ilvl w:val="0"/>
                <w:numId w:val="10"/>
              </w:numPr>
              <w:spacing w:line="276" w:lineRule="auto"/>
              <w:jc w:val="both"/>
            </w:pPr>
            <w:r>
              <w:t>Συνέβαλε αποφασιστικά =&gt;</w:t>
            </w:r>
          </w:p>
          <w:p w:rsidR="00445524" w:rsidRDefault="00445524" w:rsidP="00C1186A">
            <w:pPr>
              <w:pStyle w:val="a7"/>
              <w:numPr>
                <w:ilvl w:val="0"/>
                <w:numId w:val="17"/>
              </w:numPr>
              <w:spacing w:line="276" w:lineRule="auto"/>
              <w:jc w:val="both"/>
            </w:pPr>
            <w:r>
              <w:t xml:space="preserve">Στην ανάπτυξη της εθνικής συνείδησης </w:t>
            </w:r>
          </w:p>
          <w:p w:rsidR="00445524" w:rsidRDefault="00445524" w:rsidP="00C1186A">
            <w:pPr>
              <w:pStyle w:val="a7"/>
              <w:numPr>
                <w:ilvl w:val="0"/>
                <w:numId w:val="17"/>
              </w:numPr>
              <w:spacing w:line="276" w:lineRule="auto"/>
              <w:jc w:val="both"/>
            </w:pPr>
            <w:r>
              <w:t>Στην προετοιμασία ενός αγωνιστικού κλίματος =&gt;</w:t>
            </w:r>
            <w:r w:rsidR="00672D48">
              <w:t xml:space="preserve"> </w:t>
            </w:r>
            <w:r>
              <w:t xml:space="preserve">για την αντικατάσταση του οθωμανικού καθεστώτος </w:t>
            </w:r>
            <w:r>
              <w:sym w:font="Wingdings" w:char="F0E8"/>
            </w:r>
          </w:p>
          <w:p w:rsidR="00445524" w:rsidRPr="00445524" w:rsidRDefault="00445524" w:rsidP="00C1186A">
            <w:pPr>
              <w:spacing w:line="276" w:lineRule="auto"/>
              <w:ind w:left="1080"/>
              <w:jc w:val="both"/>
            </w:pPr>
            <w:r>
              <w:t xml:space="preserve">από ένα ελεύθερο και δημοκρατικό πολίτευμα  </w:t>
            </w:r>
          </w:p>
        </w:tc>
      </w:tr>
      <w:tr w:rsidR="006A5F16" w:rsidTr="000E4B1A">
        <w:tc>
          <w:tcPr>
            <w:tcW w:w="817" w:type="dxa"/>
          </w:tcPr>
          <w:p w:rsidR="007E233F" w:rsidRDefault="007E233F" w:rsidP="00C1186A">
            <w:pPr>
              <w:spacing w:line="276" w:lineRule="auto"/>
              <w:jc w:val="center"/>
              <w:rPr>
                <w:b/>
              </w:rPr>
            </w:pPr>
          </w:p>
          <w:p w:rsidR="007E233F" w:rsidRDefault="007E233F" w:rsidP="00C1186A">
            <w:pPr>
              <w:spacing w:line="276" w:lineRule="auto"/>
              <w:jc w:val="center"/>
              <w:rPr>
                <w:b/>
              </w:rPr>
            </w:pPr>
          </w:p>
          <w:p w:rsidR="007E233F" w:rsidRDefault="007E233F" w:rsidP="00C1186A">
            <w:pPr>
              <w:spacing w:line="276" w:lineRule="auto"/>
              <w:jc w:val="center"/>
              <w:rPr>
                <w:b/>
              </w:rPr>
            </w:pPr>
          </w:p>
          <w:p w:rsidR="006A5F16" w:rsidRPr="0081589D" w:rsidRDefault="00445524" w:rsidP="00C1186A">
            <w:pPr>
              <w:spacing w:line="276" w:lineRule="auto"/>
              <w:jc w:val="center"/>
              <w:rPr>
                <w:b/>
              </w:rPr>
            </w:pPr>
            <w:r w:rsidRPr="0081589D">
              <w:rPr>
                <w:b/>
              </w:rPr>
              <w:t>15</w:t>
            </w:r>
            <w:r w:rsidRPr="0081589D">
              <w:rPr>
                <w:b/>
                <w:vertAlign w:val="superscript"/>
              </w:rPr>
              <w:t>η</w:t>
            </w:r>
            <w:r w:rsidRPr="0081589D">
              <w:rPr>
                <w:b/>
              </w:rPr>
              <w:t xml:space="preserve"> </w:t>
            </w:r>
            <w:r w:rsidR="003C1B01" w:rsidRPr="0081589D">
              <w:rPr>
                <w:b/>
              </w:rPr>
              <w:t>§</w:t>
            </w:r>
          </w:p>
        </w:tc>
        <w:tc>
          <w:tcPr>
            <w:tcW w:w="7705" w:type="dxa"/>
          </w:tcPr>
          <w:p w:rsidR="007E233F" w:rsidRDefault="007E233F" w:rsidP="00C1186A">
            <w:pPr>
              <w:spacing w:line="276" w:lineRule="auto"/>
              <w:jc w:val="center"/>
              <w:rPr>
                <w:u w:val="single"/>
              </w:rPr>
            </w:pPr>
          </w:p>
          <w:p w:rsidR="006A5F16" w:rsidRPr="007E233F" w:rsidRDefault="00445524" w:rsidP="00C1186A">
            <w:pPr>
              <w:spacing w:line="276" w:lineRule="auto"/>
              <w:jc w:val="center"/>
              <w:rPr>
                <w:b/>
                <w:color w:val="C00000"/>
                <w:u w:val="single"/>
              </w:rPr>
            </w:pPr>
            <w:r w:rsidRPr="007E233F">
              <w:rPr>
                <w:b/>
                <w:color w:val="C00000"/>
                <w:u w:val="single"/>
              </w:rPr>
              <w:t xml:space="preserve">Η αστική τάξη </w:t>
            </w:r>
          </w:p>
          <w:p w:rsidR="00445524" w:rsidRDefault="00445524" w:rsidP="00C1186A">
            <w:pPr>
              <w:spacing w:line="276" w:lineRule="auto"/>
              <w:jc w:val="center"/>
            </w:pPr>
          </w:p>
          <w:p w:rsidR="00445524" w:rsidRDefault="00445524" w:rsidP="00C1186A">
            <w:pPr>
              <w:pStyle w:val="a7"/>
              <w:numPr>
                <w:ilvl w:val="0"/>
                <w:numId w:val="18"/>
              </w:numPr>
              <w:spacing w:line="276" w:lineRule="auto"/>
              <w:jc w:val="both"/>
            </w:pPr>
            <w:r>
              <w:t xml:space="preserve">Ο ελληνοκεντρικός προσανατολισμός του κλίματος αυτού =&gt; </w:t>
            </w:r>
          </w:p>
          <w:p w:rsidR="00445524" w:rsidRDefault="00445524" w:rsidP="00C1186A">
            <w:pPr>
              <w:pStyle w:val="a7"/>
              <w:numPr>
                <w:ilvl w:val="0"/>
                <w:numId w:val="18"/>
              </w:numPr>
              <w:spacing w:line="276" w:lineRule="auto"/>
              <w:jc w:val="both"/>
            </w:pPr>
            <w:r>
              <w:t xml:space="preserve">Είχε ως πρωτεργάτες την πρωτοεμφανιζόμενη αστική τάξη =&gt; </w:t>
            </w:r>
          </w:p>
          <w:p w:rsidR="00445524" w:rsidRDefault="00445524" w:rsidP="00C1186A">
            <w:pPr>
              <w:pStyle w:val="a7"/>
              <w:numPr>
                <w:ilvl w:val="0"/>
                <w:numId w:val="18"/>
              </w:numPr>
              <w:spacing w:line="276" w:lineRule="auto"/>
              <w:jc w:val="both"/>
            </w:pPr>
            <w:r>
              <w:t xml:space="preserve">Η οποία ανέπτυξε πατριωτική δράση σε κάθε ευκαιρία </w:t>
            </w:r>
          </w:p>
          <w:p w:rsidR="00445524" w:rsidRDefault="00445524" w:rsidP="00C1186A">
            <w:pPr>
              <w:spacing w:line="276" w:lineRule="auto"/>
              <w:jc w:val="both"/>
            </w:pPr>
            <w:r>
              <w:t xml:space="preserve">Έτσι , για παράδειγμα : </w:t>
            </w:r>
          </w:p>
          <w:p w:rsidR="00445524" w:rsidRDefault="00445524" w:rsidP="00C1186A">
            <w:pPr>
              <w:spacing w:line="276" w:lineRule="auto"/>
              <w:jc w:val="both"/>
            </w:pPr>
            <w:r>
              <w:t xml:space="preserve">Από τον </w:t>
            </w:r>
            <w:proofErr w:type="spellStart"/>
            <w:r>
              <w:t>ρωσο</w:t>
            </w:r>
            <w:proofErr w:type="spellEnd"/>
            <w:r>
              <w:t xml:space="preserve">-οθωμανικό πόλεμο του 1828-1829 </w:t>
            </w:r>
          </w:p>
          <w:p w:rsidR="00445524" w:rsidRDefault="00445524" w:rsidP="00C1186A">
            <w:pPr>
              <w:spacing w:line="276" w:lineRule="auto"/>
              <w:jc w:val="both"/>
            </w:pPr>
            <w:r>
              <w:t>Μέχρι την κρητική εξέγερση του 1866-1867</w:t>
            </w:r>
          </w:p>
          <w:p w:rsidR="00445524" w:rsidRDefault="002C7904" w:rsidP="00C1186A">
            <w:pPr>
              <w:spacing w:line="276" w:lineRule="auto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05pt;margin-top:5.55pt;width:209.25pt;height:.75pt;flip:y;z-index:251658240" o:connectortype="straight">
                  <v:stroke endarrow="block"/>
                </v:shape>
              </w:pict>
            </w:r>
          </w:p>
          <w:p w:rsidR="00445524" w:rsidRDefault="00445524" w:rsidP="00C1186A">
            <w:pPr>
              <w:spacing w:line="276" w:lineRule="auto"/>
              <w:jc w:val="both"/>
            </w:pPr>
            <w:r>
              <w:t xml:space="preserve">Οι Έλληνες του Πόντου ήταν παρόντες </w:t>
            </w:r>
          </w:p>
        </w:tc>
      </w:tr>
      <w:tr w:rsidR="006A5F16" w:rsidTr="000E4B1A">
        <w:tc>
          <w:tcPr>
            <w:tcW w:w="817" w:type="dxa"/>
          </w:tcPr>
          <w:p w:rsidR="007E233F" w:rsidRDefault="007E233F" w:rsidP="00C1186A">
            <w:pPr>
              <w:spacing w:line="276" w:lineRule="auto"/>
              <w:jc w:val="center"/>
              <w:rPr>
                <w:b/>
              </w:rPr>
            </w:pPr>
          </w:p>
          <w:p w:rsidR="007E233F" w:rsidRDefault="007E233F" w:rsidP="00C1186A">
            <w:pPr>
              <w:spacing w:line="276" w:lineRule="auto"/>
              <w:jc w:val="center"/>
              <w:rPr>
                <w:b/>
              </w:rPr>
            </w:pPr>
          </w:p>
          <w:p w:rsidR="007E233F" w:rsidRDefault="007E233F" w:rsidP="00C1186A">
            <w:pPr>
              <w:spacing w:line="276" w:lineRule="auto"/>
              <w:jc w:val="center"/>
              <w:rPr>
                <w:b/>
              </w:rPr>
            </w:pPr>
          </w:p>
          <w:p w:rsidR="006A5F16" w:rsidRPr="0081589D" w:rsidRDefault="00445524" w:rsidP="00C1186A">
            <w:pPr>
              <w:spacing w:line="276" w:lineRule="auto"/>
              <w:jc w:val="center"/>
              <w:rPr>
                <w:b/>
              </w:rPr>
            </w:pPr>
            <w:r w:rsidRPr="0081589D">
              <w:rPr>
                <w:b/>
              </w:rPr>
              <w:t>16</w:t>
            </w:r>
            <w:r w:rsidRPr="0081589D">
              <w:rPr>
                <w:b/>
                <w:vertAlign w:val="superscript"/>
              </w:rPr>
              <w:t>η</w:t>
            </w:r>
            <w:r w:rsidRPr="0081589D">
              <w:rPr>
                <w:b/>
              </w:rPr>
              <w:t xml:space="preserve"> </w:t>
            </w:r>
            <w:r w:rsidR="003C1B01" w:rsidRPr="0081589D">
              <w:rPr>
                <w:b/>
              </w:rPr>
              <w:t>§</w:t>
            </w:r>
          </w:p>
        </w:tc>
        <w:tc>
          <w:tcPr>
            <w:tcW w:w="7705" w:type="dxa"/>
          </w:tcPr>
          <w:p w:rsidR="00445524" w:rsidRDefault="00445524" w:rsidP="00C1186A">
            <w:pPr>
              <w:spacing w:line="276" w:lineRule="auto"/>
              <w:jc w:val="center"/>
              <w:rPr>
                <w:u w:val="single"/>
              </w:rPr>
            </w:pPr>
          </w:p>
          <w:p w:rsidR="00445524" w:rsidRPr="007E233F" w:rsidRDefault="00445524" w:rsidP="00C1186A">
            <w:pPr>
              <w:spacing w:line="276" w:lineRule="auto"/>
              <w:jc w:val="center"/>
              <w:rPr>
                <w:b/>
                <w:color w:val="C00000"/>
                <w:u w:val="single"/>
              </w:rPr>
            </w:pPr>
            <w:r w:rsidRPr="007E233F">
              <w:rPr>
                <w:b/>
                <w:color w:val="C00000"/>
                <w:u w:val="single"/>
              </w:rPr>
              <w:t xml:space="preserve">Εθελοντές  Πόντιοι Αγωνιστές στους </w:t>
            </w:r>
            <w:proofErr w:type="spellStart"/>
            <w:r w:rsidRPr="007E233F">
              <w:rPr>
                <w:b/>
                <w:color w:val="C00000"/>
                <w:u w:val="single"/>
              </w:rPr>
              <w:t>Ελληνο</w:t>
            </w:r>
            <w:proofErr w:type="spellEnd"/>
            <w:r w:rsidRPr="007E233F">
              <w:rPr>
                <w:b/>
                <w:color w:val="C00000"/>
                <w:u w:val="single"/>
              </w:rPr>
              <w:t>-οθωμανικούς πολέμους</w:t>
            </w:r>
          </w:p>
          <w:p w:rsidR="00445524" w:rsidRPr="007E233F" w:rsidRDefault="00445524" w:rsidP="00C1186A">
            <w:pPr>
              <w:spacing w:line="276" w:lineRule="auto"/>
              <w:rPr>
                <w:b/>
                <w:color w:val="C00000"/>
                <w:u w:val="single"/>
              </w:rPr>
            </w:pPr>
          </w:p>
          <w:p w:rsidR="00445524" w:rsidRDefault="00445524" w:rsidP="00C1186A">
            <w:pPr>
              <w:spacing w:line="276" w:lineRule="auto"/>
            </w:pPr>
            <w:r w:rsidRPr="00445524">
              <w:t xml:space="preserve">Στους </w:t>
            </w:r>
            <w:proofErr w:type="spellStart"/>
            <w:r w:rsidRPr="00445524">
              <w:t>Ελληνο</w:t>
            </w:r>
            <w:proofErr w:type="spellEnd"/>
            <w:r w:rsidRPr="00445524">
              <w:t xml:space="preserve">-οθωμανικούς πολέμους </w:t>
            </w:r>
            <w:r>
              <w:t>που ακολούθησαν =&gt; ΣΗΜΑΝΤΙΚΗ ήταν :</w:t>
            </w:r>
          </w:p>
          <w:p w:rsidR="00445524" w:rsidRDefault="00445524" w:rsidP="00C1186A">
            <w:pPr>
              <w:pStyle w:val="a7"/>
              <w:numPr>
                <w:ilvl w:val="0"/>
                <w:numId w:val="19"/>
              </w:numPr>
              <w:spacing w:line="276" w:lineRule="auto"/>
            </w:pPr>
            <w:r>
              <w:t xml:space="preserve">Η εθελοντική συμμετοχή των Ποντίων αγωνιστών </w:t>
            </w:r>
          </w:p>
          <w:p w:rsidR="00445524" w:rsidRPr="00445524" w:rsidRDefault="00445524" w:rsidP="00C1186A">
            <w:pPr>
              <w:pStyle w:val="a7"/>
              <w:numPr>
                <w:ilvl w:val="0"/>
                <w:numId w:val="19"/>
              </w:numPr>
              <w:spacing w:line="276" w:lineRule="auto"/>
            </w:pPr>
            <w:r>
              <w:t>Η οικονομική ενίσχυση που παρείχαν υπέρ των αγώνων , π.χ. :</w:t>
            </w:r>
            <w:r w:rsidR="0081589D">
              <w:t xml:space="preserve"> </w:t>
            </w:r>
            <w:r>
              <w:t xml:space="preserve">προσφορά των  12.000 λιρών που έκαναν Έλληνες της Σαμψούντας το 1912 στο </w:t>
            </w:r>
            <w:r>
              <w:lastRenderedPageBreak/>
              <w:t>ελληνικό ναυτικό .</w:t>
            </w:r>
          </w:p>
        </w:tc>
      </w:tr>
      <w:tr w:rsidR="006A5F16" w:rsidTr="000E4B1A">
        <w:tc>
          <w:tcPr>
            <w:tcW w:w="817" w:type="dxa"/>
          </w:tcPr>
          <w:p w:rsidR="006A5F16" w:rsidRPr="0081589D" w:rsidRDefault="00445524" w:rsidP="00C1186A">
            <w:pPr>
              <w:spacing w:line="276" w:lineRule="auto"/>
              <w:jc w:val="center"/>
              <w:rPr>
                <w:b/>
              </w:rPr>
            </w:pPr>
            <w:r w:rsidRPr="0081589D">
              <w:rPr>
                <w:b/>
              </w:rPr>
              <w:lastRenderedPageBreak/>
              <w:t>17</w:t>
            </w:r>
            <w:r w:rsidRPr="0081589D">
              <w:rPr>
                <w:b/>
                <w:vertAlign w:val="superscript"/>
              </w:rPr>
              <w:t>η</w:t>
            </w:r>
            <w:r w:rsidRPr="0081589D">
              <w:rPr>
                <w:b/>
              </w:rPr>
              <w:t xml:space="preserve"> </w:t>
            </w:r>
            <w:r w:rsidR="003C1B01" w:rsidRPr="0081589D">
              <w:rPr>
                <w:b/>
              </w:rPr>
              <w:t>§</w:t>
            </w:r>
          </w:p>
        </w:tc>
        <w:tc>
          <w:tcPr>
            <w:tcW w:w="7705" w:type="dxa"/>
          </w:tcPr>
          <w:p w:rsidR="00445524" w:rsidRDefault="00445524" w:rsidP="00C1186A">
            <w:pPr>
              <w:spacing w:line="276" w:lineRule="auto"/>
              <w:jc w:val="center"/>
              <w:rPr>
                <w:u w:val="single"/>
              </w:rPr>
            </w:pPr>
          </w:p>
          <w:p w:rsidR="006A5F16" w:rsidRPr="007E233F" w:rsidRDefault="00445524" w:rsidP="00C1186A">
            <w:pPr>
              <w:spacing w:line="276" w:lineRule="auto"/>
              <w:jc w:val="center"/>
              <w:rPr>
                <w:b/>
                <w:color w:val="C00000"/>
                <w:u w:val="single"/>
              </w:rPr>
            </w:pPr>
            <w:r w:rsidRPr="007E233F">
              <w:rPr>
                <w:b/>
                <w:color w:val="C00000"/>
                <w:u w:val="single"/>
              </w:rPr>
              <w:t>Προβάδισμα ελληνισμού του Πόντου</w:t>
            </w:r>
          </w:p>
          <w:p w:rsidR="00445524" w:rsidRDefault="00445524" w:rsidP="00C1186A">
            <w:pPr>
              <w:spacing w:line="276" w:lineRule="auto"/>
              <w:jc w:val="center"/>
              <w:rPr>
                <w:u w:val="single"/>
              </w:rPr>
            </w:pPr>
          </w:p>
          <w:p w:rsidR="00445524" w:rsidRDefault="00445524" w:rsidP="00C1186A">
            <w:pPr>
              <w:spacing w:line="276" w:lineRule="auto"/>
              <w:jc w:val="both"/>
            </w:pPr>
            <w:r>
              <w:t xml:space="preserve">20ός αιώνας βρήκε τον ελληνισμό του Πόντου =&gt; </w:t>
            </w:r>
          </w:p>
          <w:p w:rsidR="00445524" w:rsidRPr="00445524" w:rsidRDefault="00445524" w:rsidP="00C1186A">
            <w:pPr>
              <w:spacing w:line="276" w:lineRule="auto"/>
              <w:jc w:val="both"/>
            </w:pPr>
            <w:r>
              <w:t xml:space="preserve">Να έχει </w:t>
            </w:r>
            <w:r w:rsidRPr="00445524">
              <w:rPr>
                <w:i/>
              </w:rPr>
              <w:t>θεαματικό προβάδισμα</w:t>
            </w:r>
            <w:r>
              <w:t xml:space="preserve"> συγκριτικά με άλλες εθνότητες της ευρύτερης περιοχής στον </w:t>
            </w:r>
            <w:r w:rsidRPr="00445524">
              <w:rPr>
                <w:i/>
              </w:rPr>
              <w:t>οικονομικό και πνευματικό τομέα</w:t>
            </w:r>
            <w:r>
              <w:t xml:space="preserve"> .  </w:t>
            </w:r>
          </w:p>
        </w:tc>
      </w:tr>
      <w:tr w:rsidR="006A5F16" w:rsidTr="000E4B1A">
        <w:tc>
          <w:tcPr>
            <w:tcW w:w="817" w:type="dxa"/>
          </w:tcPr>
          <w:p w:rsidR="006A5F16" w:rsidRPr="0081589D" w:rsidRDefault="00445524" w:rsidP="00C1186A">
            <w:pPr>
              <w:spacing w:line="276" w:lineRule="auto"/>
              <w:jc w:val="center"/>
              <w:rPr>
                <w:b/>
              </w:rPr>
            </w:pPr>
            <w:r w:rsidRPr="0081589D">
              <w:rPr>
                <w:b/>
              </w:rPr>
              <w:t>18</w:t>
            </w:r>
            <w:r w:rsidRPr="0081589D">
              <w:rPr>
                <w:b/>
                <w:vertAlign w:val="superscript"/>
              </w:rPr>
              <w:t>η</w:t>
            </w:r>
            <w:r w:rsidRPr="0081589D">
              <w:rPr>
                <w:b/>
              </w:rPr>
              <w:t xml:space="preserve"> </w:t>
            </w:r>
            <w:r w:rsidR="003C1B01" w:rsidRPr="0081589D">
              <w:rPr>
                <w:b/>
              </w:rPr>
              <w:t>§</w:t>
            </w:r>
          </w:p>
        </w:tc>
        <w:tc>
          <w:tcPr>
            <w:tcW w:w="7705" w:type="dxa"/>
          </w:tcPr>
          <w:p w:rsidR="00445524" w:rsidRDefault="00445524" w:rsidP="00C1186A">
            <w:pPr>
              <w:spacing w:line="276" w:lineRule="auto"/>
              <w:jc w:val="center"/>
              <w:rPr>
                <w:u w:val="single"/>
              </w:rPr>
            </w:pPr>
          </w:p>
          <w:p w:rsidR="006A5F16" w:rsidRPr="007E233F" w:rsidRDefault="00445524" w:rsidP="00C1186A">
            <w:pPr>
              <w:spacing w:line="276" w:lineRule="auto"/>
              <w:jc w:val="center"/>
              <w:rPr>
                <w:b/>
                <w:color w:val="C00000"/>
                <w:u w:val="single"/>
              </w:rPr>
            </w:pPr>
            <w:r w:rsidRPr="007E233F">
              <w:rPr>
                <w:b/>
                <w:color w:val="C00000"/>
                <w:u w:val="single"/>
              </w:rPr>
              <w:t>Πολιτική Νεοτουρκικών κυβερνήσεων</w:t>
            </w:r>
          </w:p>
          <w:p w:rsidR="00445524" w:rsidRDefault="00445524" w:rsidP="00C1186A">
            <w:pPr>
              <w:spacing w:line="276" w:lineRule="auto"/>
              <w:jc w:val="center"/>
              <w:rPr>
                <w:u w:val="single"/>
              </w:rPr>
            </w:pPr>
          </w:p>
          <w:p w:rsidR="00445524" w:rsidRDefault="00445524" w:rsidP="00C1186A">
            <w:pPr>
              <w:spacing w:line="276" w:lineRule="auto"/>
              <w:jc w:val="both"/>
            </w:pPr>
            <w:r w:rsidRPr="00445524">
              <w:t xml:space="preserve">Η </w:t>
            </w:r>
            <w:r w:rsidRPr="00445524">
              <w:rPr>
                <w:b/>
              </w:rPr>
              <w:t>πολιτική</w:t>
            </w:r>
            <w:r w:rsidRPr="00445524">
              <w:t xml:space="preserve"> που εφάρμοσαν οι νεοτουρκικές κυβερνήσεις απέναντι </w:t>
            </w:r>
            <w:r>
              <w:t>των Ελλήνων :</w:t>
            </w:r>
          </w:p>
          <w:p w:rsidR="00445524" w:rsidRDefault="00445524" w:rsidP="00C1186A">
            <w:pPr>
              <w:pStyle w:val="a7"/>
              <w:numPr>
                <w:ilvl w:val="0"/>
                <w:numId w:val="20"/>
              </w:numPr>
              <w:spacing w:line="276" w:lineRule="auto"/>
              <w:jc w:val="both"/>
            </w:pPr>
            <w:r>
              <w:t xml:space="preserve">Ήταν εξαιρετικά εχθρική </w:t>
            </w:r>
          </w:p>
          <w:p w:rsidR="00445524" w:rsidRDefault="00445524" w:rsidP="00C1186A">
            <w:pPr>
              <w:pStyle w:val="a7"/>
              <w:numPr>
                <w:ilvl w:val="0"/>
                <w:numId w:val="20"/>
              </w:numPr>
              <w:spacing w:line="276" w:lineRule="auto"/>
              <w:jc w:val="both"/>
            </w:pPr>
            <w:r>
              <w:t xml:space="preserve">Περιλάμβανε δυσμενή α. οικονομικά , β. εκπαιδευτικά , γ. στρατιωτικά , δ. θρησκευτικά μέτρα </w:t>
            </w:r>
          </w:p>
          <w:p w:rsidR="00445524" w:rsidRDefault="0081589D" w:rsidP="00C1186A">
            <w:pPr>
              <w:spacing w:line="276" w:lineRule="auto"/>
              <w:jc w:val="both"/>
            </w:pPr>
            <w:r>
              <w:t>π</w:t>
            </w:r>
            <w:r w:rsidR="00445524">
              <w:t>ου επιβλήθηκαν γενικότερα στις χριστιανικές εθνότητες του κράτους .</w:t>
            </w:r>
          </w:p>
          <w:p w:rsidR="00445524" w:rsidRDefault="00445524" w:rsidP="00C1186A">
            <w:pPr>
              <w:spacing w:line="276" w:lineRule="auto"/>
              <w:jc w:val="both"/>
            </w:pPr>
          </w:p>
          <w:p w:rsidR="00445524" w:rsidRDefault="00445524" w:rsidP="00C1186A">
            <w:pPr>
              <w:spacing w:line="276" w:lineRule="auto"/>
              <w:jc w:val="both"/>
            </w:pPr>
            <w:r>
              <w:t xml:space="preserve">Η </w:t>
            </w:r>
            <w:r w:rsidRPr="00445524">
              <w:rPr>
                <w:b/>
              </w:rPr>
              <w:t>πολιτική</w:t>
            </w:r>
            <w:r>
              <w:t xml:space="preserve"> αυτή </w:t>
            </w:r>
          </w:p>
          <w:p w:rsidR="00445524" w:rsidRDefault="00445524" w:rsidP="00C1186A">
            <w:pPr>
              <w:pStyle w:val="a7"/>
              <w:numPr>
                <w:ilvl w:val="0"/>
                <w:numId w:val="18"/>
              </w:numPr>
              <w:spacing w:line="276" w:lineRule="auto"/>
              <w:jc w:val="both"/>
            </w:pPr>
            <w:r>
              <w:t xml:space="preserve">Η οποία βρισκόταν σε πλήρη αντίθεση με τις εξαγγελίες του Προέδρου των Ηνωμένων Πολιτειών της Αμερικής Γ. Ουίλσον ( σχετικά με την αυτοδιάθεση των λαών ) </w:t>
            </w:r>
          </w:p>
          <w:p w:rsidR="00445524" w:rsidRPr="00445524" w:rsidRDefault="00445524" w:rsidP="00C1186A">
            <w:pPr>
              <w:pStyle w:val="a7"/>
              <w:numPr>
                <w:ilvl w:val="0"/>
                <w:numId w:val="18"/>
              </w:numPr>
              <w:spacing w:line="276" w:lineRule="auto"/>
              <w:jc w:val="both"/>
            </w:pPr>
            <w:r w:rsidRPr="00445524">
              <w:rPr>
                <w:b/>
              </w:rPr>
              <w:t>ΟΔΗΓΗΣΕ</w:t>
            </w:r>
            <w:r>
              <w:t xml:space="preserve"> τους Ποντίους της Διασποράς στη μεγάλη απόφαση να αγωνιστούν για τη δημιουργία </w:t>
            </w:r>
            <w:r w:rsidRPr="00445524">
              <w:rPr>
                <w:b/>
              </w:rPr>
              <w:t>ΑΥΤΟΝΟΜΗΣ ΠΟΝΤΙΑΚΗΣ ΔΗΜΟΚΡΑΤΙΑΣ</w:t>
            </w:r>
            <w:r>
              <w:t xml:space="preserve"> </w:t>
            </w:r>
          </w:p>
        </w:tc>
      </w:tr>
    </w:tbl>
    <w:p w:rsidR="00913999" w:rsidRDefault="00913999" w:rsidP="00C1186A"/>
    <w:p w:rsidR="00913999" w:rsidRDefault="00913999"/>
    <w:p w:rsidR="003C1B01" w:rsidRDefault="00C1186A" w:rsidP="00C1186A">
      <w:pPr>
        <w:jc w:val="center"/>
      </w:pPr>
      <w:r>
        <w:rPr>
          <w:noProof/>
        </w:rPr>
        <w:drawing>
          <wp:inline distT="0" distB="0" distL="0" distR="0">
            <wp:extent cx="2701925" cy="1704340"/>
            <wp:effectExtent l="95250" t="95250" r="98425" b="86360"/>
            <wp:docPr id="1" name="Εικόνα 1" descr="Ο Παρευξείνιος Ελληνισμός το 19ο και 20ο αιώ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 Παρευξείνιος Ελληνισμός το 19ο και 20ο αιών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7043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F36B1" w:rsidRDefault="00FF36B1" w:rsidP="00C1186A">
      <w:pPr>
        <w:jc w:val="center"/>
      </w:pPr>
    </w:p>
    <w:p w:rsidR="00FF36B1" w:rsidRDefault="00FF36B1" w:rsidP="00C1186A">
      <w:pPr>
        <w:jc w:val="center"/>
      </w:pPr>
    </w:p>
    <w:p w:rsidR="00FF36B1" w:rsidRDefault="00FF36B1" w:rsidP="00C1186A">
      <w:pPr>
        <w:jc w:val="center"/>
      </w:pPr>
    </w:p>
    <w:p w:rsidR="00FF36B1" w:rsidRDefault="00FF36B1" w:rsidP="00C1186A">
      <w:pPr>
        <w:jc w:val="center"/>
      </w:pPr>
    </w:p>
    <w:sectPr w:rsidR="00FF36B1" w:rsidSect="00D1678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4B1" w:rsidRDefault="00E124B1" w:rsidP="003C1B01">
      <w:pPr>
        <w:spacing w:after="0" w:line="240" w:lineRule="auto"/>
      </w:pPr>
      <w:r>
        <w:separator/>
      </w:r>
    </w:p>
  </w:endnote>
  <w:endnote w:type="continuationSeparator" w:id="1">
    <w:p w:rsidR="00E124B1" w:rsidRDefault="00E124B1" w:rsidP="003C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4B1" w:rsidRDefault="00E124B1" w:rsidP="003C1B01">
      <w:pPr>
        <w:spacing w:after="0" w:line="240" w:lineRule="auto"/>
      </w:pPr>
      <w:r>
        <w:separator/>
      </w:r>
    </w:p>
  </w:footnote>
  <w:footnote w:type="continuationSeparator" w:id="1">
    <w:p w:rsidR="00E124B1" w:rsidRDefault="00E124B1" w:rsidP="003C1B01">
      <w:pPr>
        <w:spacing w:after="0" w:line="240" w:lineRule="auto"/>
      </w:pPr>
      <w:r>
        <w:continuationSeparator/>
      </w:r>
    </w:p>
  </w:footnote>
  <w:footnote w:id="2">
    <w:p w:rsidR="000E4B1A" w:rsidRDefault="000E4B1A">
      <w:pPr>
        <w:pStyle w:val="a8"/>
      </w:pPr>
    </w:p>
    <w:p w:rsidR="00E124B1" w:rsidRPr="004E7B45" w:rsidRDefault="00E124B1" w:rsidP="000E4B1A">
      <w:pPr>
        <w:pStyle w:val="a8"/>
        <w:shd w:val="clear" w:color="auto" w:fill="FFFFFF"/>
      </w:pPr>
      <w:r w:rsidRPr="000E4B1A">
        <w:rPr>
          <w:rStyle w:val="a9"/>
          <w:b/>
        </w:rPr>
        <w:footnoteRef/>
      </w:r>
      <w:r w:rsidRPr="000E4B1A">
        <w:rPr>
          <w:b/>
        </w:rPr>
        <w:t xml:space="preserve"> </w:t>
      </w:r>
      <w:r w:rsidR="000E4B1A" w:rsidRPr="000E4B1A">
        <w:rPr>
          <w:b/>
        </w:rPr>
        <w:t>«</w:t>
      </w:r>
      <w:proofErr w:type="spellStart"/>
      <w:r w:rsidR="000E4B1A" w:rsidRPr="000E4B1A">
        <w:rPr>
          <w:b/>
        </w:rPr>
        <w:t>Χάτι</w:t>
      </w:r>
      <w:proofErr w:type="spellEnd"/>
      <w:r w:rsidR="000E4B1A" w:rsidRPr="000E4B1A">
        <w:rPr>
          <w:b/>
        </w:rPr>
        <w:t xml:space="preserve"> </w:t>
      </w:r>
      <w:proofErr w:type="spellStart"/>
      <w:r w:rsidR="000E4B1A" w:rsidRPr="000E4B1A">
        <w:rPr>
          <w:b/>
        </w:rPr>
        <w:t>Σερίφ</w:t>
      </w:r>
      <w:proofErr w:type="spellEnd"/>
      <w:r w:rsidR="000E4B1A" w:rsidRPr="006448F1">
        <w:rPr>
          <w:b/>
          <w:highlight w:val="white"/>
        </w:rPr>
        <w:t>»:</w:t>
      </w:r>
      <w:r w:rsidR="000E4B1A" w:rsidRPr="006448F1">
        <w:rPr>
          <w:color w:val="000000"/>
          <w:highlight w:val="white"/>
          <w:shd w:val="clear" w:color="auto" w:fill="FFCC66"/>
        </w:rPr>
        <w:t xml:space="preserve"> Στις 3 Νοεμβρίου 1839 ο διάδοχος του Μαχμούτ Β' σουλτάνος </w:t>
      </w:r>
      <w:proofErr w:type="spellStart"/>
      <w:r w:rsidR="000E4B1A" w:rsidRPr="006448F1">
        <w:rPr>
          <w:color w:val="000000"/>
          <w:highlight w:val="white"/>
          <w:shd w:val="clear" w:color="auto" w:fill="FFCC66"/>
        </w:rPr>
        <w:t>Αμπντούλ</w:t>
      </w:r>
      <w:proofErr w:type="spellEnd"/>
      <w:r w:rsidR="000E4B1A" w:rsidRPr="006448F1">
        <w:rPr>
          <w:color w:val="000000"/>
          <w:highlight w:val="white"/>
          <w:shd w:val="clear" w:color="auto" w:fill="FFCC66"/>
        </w:rPr>
        <w:t xml:space="preserve"> </w:t>
      </w:r>
      <w:proofErr w:type="spellStart"/>
      <w:r w:rsidR="000E4B1A" w:rsidRPr="006448F1">
        <w:rPr>
          <w:color w:val="000000"/>
          <w:highlight w:val="white"/>
          <w:shd w:val="clear" w:color="auto" w:fill="FFCC66"/>
        </w:rPr>
        <w:t>Μετζίτ</w:t>
      </w:r>
      <w:proofErr w:type="spellEnd"/>
      <w:r w:rsidR="000E4B1A" w:rsidRPr="006448F1">
        <w:rPr>
          <w:color w:val="000000"/>
          <w:highlight w:val="white"/>
          <w:shd w:val="clear" w:color="auto" w:fill="FFCC66"/>
        </w:rPr>
        <w:t xml:space="preserve"> (1839-1861) εξέδωσε στην Κωνσταντινούπολη το αυτοκρατορικό διάταγμα που έμεινε γνωστό ως </w:t>
      </w:r>
      <w:proofErr w:type="spellStart"/>
      <w:r w:rsidR="000E4B1A" w:rsidRPr="006448F1">
        <w:rPr>
          <w:color w:val="000000"/>
          <w:highlight w:val="white"/>
          <w:shd w:val="clear" w:color="auto" w:fill="FFCC66"/>
        </w:rPr>
        <w:t>Χάτι</w:t>
      </w:r>
      <w:proofErr w:type="spellEnd"/>
      <w:r w:rsidR="000E4B1A" w:rsidRPr="006448F1">
        <w:rPr>
          <w:color w:val="000000"/>
          <w:highlight w:val="white"/>
          <w:shd w:val="clear" w:color="auto" w:fill="FFCC66"/>
        </w:rPr>
        <w:t xml:space="preserve"> </w:t>
      </w:r>
      <w:proofErr w:type="spellStart"/>
      <w:r w:rsidR="000E4B1A" w:rsidRPr="006448F1">
        <w:rPr>
          <w:color w:val="000000"/>
          <w:highlight w:val="white"/>
          <w:shd w:val="clear" w:color="auto" w:fill="FFCC66"/>
        </w:rPr>
        <w:t>Σερίφ</w:t>
      </w:r>
      <w:proofErr w:type="spellEnd"/>
      <w:r w:rsidR="000E4B1A" w:rsidRPr="006448F1">
        <w:rPr>
          <w:color w:val="000000"/>
          <w:highlight w:val="white"/>
          <w:shd w:val="clear" w:color="auto" w:fill="FFCC66"/>
        </w:rPr>
        <w:t xml:space="preserve"> του </w:t>
      </w:r>
      <w:proofErr w:type="spellStart"/>
      <w:r w:rsidR="000E4B1A" w:rsidRPr="006448F1">
        <w:rPr>
          <w:color w:val="000000"/>
          <w:highlight w:val="white"/>
          <w:shd w:val="clear" w:color="auto" w:fill="FFCC66"/>
        </w:rPr>
        <w:t>Γκιουλχανέ</w:t>
      </w:r>
      <w:proofErr w:type="spellEnd"/>
      <w:r w:rsidR="000E4B1A" w:rsidRPr="006448F1">
        <w:rPr>
          <w:color w:val="000000"/>
          <w:highlight w:val="white"/>
          <w:shd w:val="clear" w:color="auto" w:fill="FFCC66"/>
        </w:rPr>
        <w:t xml:space="preserve">. </w:t>
      </w:r>
      <w:proofErr w:type="spellStart"/>
      <w:r w:rsidR="000E4B1A" w:rsidRPr="006448F1">
        <w:rPr>
          <w:color w:val="000000"/>
          <w:highlight w:val="white"/>
          <w:shd w:val="clear" w:color="auto" w:fill="FFCC66"/>
        </w:rPr>
        <w:t>Tο</w:t>
      </w:r>
      <w:proofErr w:type="spellEnd"/>
      <w:r w:rsidR="000E4B1A" w:rsidRPr="006448F1">
        <w:rPr>
          <w:color w:val="000000"/>
          <w:highlight w:val="white"/>
          <w:shd w:val="clear" w:color="auto" w:fill="FFCC66"/>
        </w:rPr>
        <w:t xml:space="preserve"> διάταγμα κοινοποιούσε την ανάληψη μεταρρυθμιστικού έργου, που συνοψιζόταν υπό τον όρο </w:t>
      </w:r>
      <w:proofErr w:type="spellStart"/>
      <w:r w:rsidR="000E4B1A" w:rsidRPr="006448F1">
        <w:rPr>
          <w:color w:val="000000"/>
          <w:highlight w:val="white"/>
          <w:shd w:val="clear" w:color="auto" w:fill="FFCC66"/>
        </w:rPr>
        <w:t>Τανζιμάτ</w:t>
      </w:r>
      <w:proofErr w:type="spellEnd"/>
      <w:r w:rsidR="000E4B1A" w:rsidRPr="006448F1">
        <w:rPr>
          <w:color w:val="000000"/>
          <w:highlight w:val="white"/>
          <w:shd w:val="clear" w:color="auto" w:fill="FFCC66"/>
        </w:rPr>
        <w:t xml:space="preserve"> (=μεταρρύθμιση, τακτοποίηση), με σκοπό τη βελτίωση των συνθηκών ζωής στην </w:t>
      </w:r>
      <w:proofErr w:type="spellStart"/>
      <w:r w:rsidR="000E4B1A" w:rsidRPr="006448F1">
        <w:rPr>
          <w:color w:val="000000"/>
          <w:highlight w:val="white"/>
          <w:shd w:val="clear" w:color="auto" w:fill="FFCC66"/>
        </w:rPr>
        <w:t>Aυτοκρατορία</w:t>
      </w:r>
      <w:proofErr w:type="spellEnd"/>
      <w:r w:rsidR="000E4B1A" w:rsidRPr="006448F1">
        <w:rPr>
          <w:color w:val="000000"/>
          <w:highlight w:val="white"/>
          <w:shd w:val="clear" w:color="auto" w:fill="FFCC66"/>
        </w:rPr>
        <w:t xml:space="preserve">. Ως κατευθυντήριες γραμμές του </w:t>
      </w:r>
      <w:proofErr w:type="spellStart"/>
      <w:r w:rsidR="000E4B1A" w:rsidRPr="006448F1">
        <w:rPr>
          <w:color w:val="000000"/>
          <w:highlight w:val="white"/>
          <w:shd w:val="clear" w:color="auto" w:fill="FFCC66"/>
        </w:rPr>
        <w:t>Τανζιμάτ</w:t>
      </w:r>
      <w:proofErr w:type="spellEnd"/>
      <w:r w:rsidR="000E4B1A" w:rsidRPr="006448F1">
        <w:rPr>
          <w:color w:val="000000"/>
          <w:highlight w:val="white"/>
          <w:shd w:val="clear" w:color="auto" w:fill="FFCC66"/>
        </w:rPr>
        <w:t xml:space="preserve"> θεωρούνταν ο σεβασμός της ασφάλειας, της τιμής και της περιουσίας των υπηκόων ανεξάρτητα από το θρήσκευμά τους και η ισότητά τους απέναντι στο νόμο. </w:t>
      </w:r>
      <w:proofErr w:type="spellStart"/>
      <w:r w:rsidR="000E4B1A" w:rsidRPr="006448F1">
        <w:rPr>
          <w:color w:val="000000"/>
          <w:highlight w:val="white"/>
          <w:shd w:val="clear" w:color="auto" w:fill="FFCC66"/>
        </w:rPr>
        <w:t>Eπιπλέον</w:t>
      </w:r>
      <w:proofErr w:type="spellEnd"/>
      <w:r w:rsidR="000E4B1A" w:rsidRPr="006448F1">
        <w:rPr>
          <w:color w:val="000000"/>
          <w:highlight w:val="white"/>
          <w:shd w:val="clear" w:color="auto" w:fill="FFCC66"/>
        </w:rPr>
        <w:t xml:space="preserve">, γινόταν λόγος για φορολογικές μεταρρυθμίσεις όπως η κατάργηση της ενοικίασης των φόρων, γνωστής ως </w:t>
      </w:r>
      <w:proofErr w:type="spellStart"/>
      <w:r w:rsidR="000E4B1A" w:rsidRPr="006448F1">
        <w:rPr>
          <w:color w:val="000000"/>
          <w:highlight w:val="white"/>
          <w:shd w:val="clear" w:color="auto" w:fill="FFCC66"/>
        </w:rPr>
        <w:t>ιλτιζάμ</w:t>
      </w:r>
      <w:proofErr w:type="spellEnd"/>
      <w:r w:rsidR="000E4B1A" w:rsidRPr="006448F1">
        <w:rPr>
          <w:color w:val="000000"/>
          <w:highlight w:val="white"/>
          <w:shd w:val="clear" w:color="auto" w:fill="FFCC66"/>
        </w:rPr>
        <w:t xml:space="preserve"> (</w:t>
      </w:r>
      <w:proofErr w:type="spellStart"/>
      <w:r w:rsidR="000E4B1A" w:rsidRPr="006448F1">
        <w:rPr>
          <w:color w:val="000000"/>
          <w:highlight w:val="white"/>
          <w:shd w:val="clear" w:color="auto" w:fill="FFCC66"/>
        </w:rPr>
        <w:t>iltizam</w:t>
      </w:r>
      <w:proofErr w:type="spellEnd"/>
      <w:r w:rsidR="000E4B1A" w:rsidRPr="006448F1">
        <w:rPr>
          <w:color w:val="000000"/>
          <w:highlight w:val="white"/>
          <w:shd w:val="clear" w:color="auto" w:fill="FFCC66"/>
        </w:rPr>
        <w:t xml:space="preserve">), και ο καθορισμός του φορολογικού βάρους ανάλογα με την περιουσία και τα εισοδήματα του φορολογουμένου. </w:t>
      </w:r>
      <w:proofErr w:type="spellStart"/>
      <w:r w:rsidR="000E4B1A" w:rsidRPr="006448F1">
        <w:rPr>
          <w:color w:val="000000"/>
          <w:highlight w:val="white"/>
          <w:shd w:val="clear" w:color="auto" w:fill="FFCC66"/>
        </w:rPr>
        <w:t>Aναγγέλλονταν</w:t>
      </w:r>
      <w:proofErr w:type="spellEnd"/>
      <w:r w:rsidR="000E4B1A" w:rsidRPr="006448F1">
        <w:rPr>
          <w:color w:val="000000"/>
          <w:highlight w:val="white"/>
          <w:shd w:val="clear" w:color="auto" w:fill="FFCC66"/>
        </w:rPr>
        <w:t xml:space="preserve"> επίσης μεταρρυθμίσεις σχετικά με τον τρόπο άσκησης της στρατιωτικής υπηρεσίας και επιβεβαιωνόταν η κατάργηση </w:t>
      </w:r>
      <w:r w:rsidR="000E4B1A" w:rsidRPr="004E7B45">
        <w:rPr>
          <w:color w:val="000000"/>
          <w:shd w:val="clear" w:color="auto" w:fill="FFCC66"/>
        </w:rPr>
        <w:t>των </w:t>
      </w:r>
      <w:hyperlink r:id="rId1" w:anchor="footnote1" w:tooltip="Γλωσσάρι" w:history="1">
        <w:r w:rsidR="000E4B1A" w:rsidRPr="004E7B45">
          <w:rPr>
            <w:rStyle w:val="-"/>
            <w:color w:val="auto"/>
            <w:u w:val="none"/>
            <w:shd w:val="clear" w:color="auto" w:fill="FFCC66"/>
          </w:rPr>
          <w:t>μονοπωλίων</w:t>
        </w:r>
      </w:hyperlink>
    </w:p>
  </w:footnote>
  <w:footnote w:id="3">
    <w:p w:rsidR="00E124B1" w:rsidRDefault="00E124B1" w:rsidP="000E4B1A">
      <w:pPr>
        <w:pStyle w:val="a8"/>
        <w:shd w:val="clear" w:color="auto" w:fill="FFFFFF"/>
      </w:pPr>
      <w:r w:rsidRPr="006448F1">
        <w:rPr>
          <w:rStyle w:val="a9"/>
        </w:rPr>
        <w:footnoteRef/>
      </w:r>
      <w:r w:rsidRPr="006448F1">
        <w:rPr>
          <w:highlight w:val="white"/>
        </w:rPr>
        <w:t xml:space="preserve"> </w:t>
      </w:r>
      <w:proofErr w:type="spellStart"/>
      <w:r w:rsidR="000E4B1A" w:rsidRPr="006448F1">
        <w:rPr>
          <w:color w:val="000000"/>
          <w:highlight w:val="white"/>
          <w:shd w:val="clear" w:color="auto" w:fill="FFCC66"/>
        </w:rPr>
        <w:t>Tο</w:t>
      </w:r>
      <w:proofErr w:type="spellEnd"/>
      <w:r w:rsidR="000E4B1A" w:rsidRPr="006448F1">
        <w:rPr>
          <w:color w:val="000000"/>
          <w:highlight w:val="white"/>
          <w:shd w:val="clear" w:color="auto" w:fill="FFCC66"/>
        </w:rPr>
        <w:t xml:space="preserve"> </w:t>
      </w:r>
      <w:proofErr w:type="spellStart"/>
      <w:r w:rsidR="000E4B1A" w:rsidRPr="006448F1">
        <w:rPr>
          <w:b/>
          <w:color w:val="000000"/>
          <w:highlight w:val="white"/>
          <w:shd w:val="clear" w:color="auto" w:fill="FFCC66"/>
        </w:rPr>
        <w:t>Χάτι</w:t>
      </w:r>
      <w:proofErr w:type="spellEnd"/>
      <w:r w:rsidR="000E4B1A" w:rsidRPr="006448F1">
        <w:rPr>
          <w:b/>
          <w:color w:val="000000"/>
          <w:highlight w:val="white"/>
          <w:shd w:val="clear" w:color="auto" w:fill="FFCC66"/>
        </w:rPr>
        <w:t xml:space="preserve"> </w:t>
      </w:r>
      <w:proofErr w:type="spellStart"/>
      <w:r w:rsidR="000E4B1A" w:rsidRPr="006448F1">
        <w:rPr>
          <w:b/>
          <w:color w:val="000000"/>
          <w:highlight w:val="white"/>
          <w:shd w:val="clear" w:color="auto" w:fill="FFCC66"/>
        </w:rPr>
        <w:t>Χουμαγιούν</w:t>
      </w:r>
      <w:proofErr w:type="spellEnd"/>
      <w:r w:rsidR="000E4B1A" w:rsidRPr="006448F1">
        <w:rPr>
          <w:color w:val="000000"/>
          <w:highlight w:val="white"/>
          <w:shd w:val="clear" w:color="auto" w:fill="FFCC66"/>
        </w:rPr>
        <w:t xml:space="preserve"> ( μεταρρυθμιστικό διάταγμα ) έδινε μεγάλη έμφαση στην ισότητα όλων των υπηκόων της </w:t>
      </w:r>
      <w:proofErr w:type="spellStart"/>
      <w:r w:rsidR="000E4B1A" w:rsidRPr="006448F1">
        <w:rPr>
          <w:color w:val="000000"/>
          <w:highlight w:val="white"/>
          <w:shd w:val="clear" w:color="auto" w:fill="FFCC66"/>
        </w:rPr>
        <w:t>Aυτοκρατορίας</w:t>
      </w:r>
      <w:proofErr w:type="spellEnd"/>
      <w:r w:rsidR="000E4B1A" w:rsidRPr="006448F1">
        <w:rPr>
          <w:color w:val="000000"/>
          <w:highlight w:val="white"/>
          <w:shd w:val="clear" w:color="auto" w:fill="FFCC66"/>
        </w:rPr>
        <w:t xml:space="preserve"> σε ζητήματα φορολογίας, στη συμμετοχή τους άνευ διακρίσεων στο υπαλληλικό σώμα, σε όλα τα διοικητικά και δικαστικά όργανα, στην εισαγωγή στις στρατιωτικές σχολές και στην εκπλήρωση της στρατιωτικής θητείας, η οποία δε θα αποτελούσε πια προνόμιο και αποκλειστικό βάρος των μουσουλμάνων.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B1" w:rsidRDefault="002C7904">
    <w:pPr>
      <w:pStyle w:val="a4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id w:val="-1863465679"/>
        <w:docPartObj>
          <w:docPartGallery w:val="Page Numbers (Margins)"/>
          <w:docPartUnique/>
        </w:docPartObj>
      </w:sdtPr>
      <w:sdtContent>
        <w:r>
          <w:rPr>
            <w:b/>
            <w:bCs/>
            <w:noProof/>
            <w:color w:val="1F497D" w:themeColor="text2"/>
            <w:sz w:val="28"/>
            <w:szCs w:val="28"/>
            <w:lang w:eastAsia="zh-TW"/>
          </w:rPr>
          <w:pict>
            <v:rect id="_x0000_s2051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295136828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E124B1" w:rsidRDefault="002C7904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FF36B1" w:rsidRPr="00FF36B1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5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sdt>
      <w:sdtPr>
        <w:rPr>
          <w:b/>
          <w:bCs/>
          <w:color w:val="1F497D" w:themeColor="text2"/>
          <w:sz w:val="28"/>
          <w:szCs w:val="28"/>
        </w:rPr>
        <w:alias w:val="Τίτλος"/>
        <w:id w:val="7780764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124B1">
          <w:rPr>
            <w:b/>
            <w:bCs/>
            <w:color w:val="1F497D" w:themeColor="text2"/>
            <w:sz w:val="28"/>
            <w:szCs w:val="28"/>
          </w:rPr>
          <w:t>ΠΑΡΕΥΞΕΙΝΙΟΣ ΕΛΛΗΝΙΣΜΟΣ</w:t>
        </w:r>
      </w:sdtContent>
    </w:sdt>
  </w:p>
  <w:sdt>
    <w:sdtPr>
      <w:rPr>
        <w:b/>
      </w:rPr>
      <w:alias w:val="Υπότιτλος"/>
      <w:id w:val="7780765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E124B1" w:rsidRDefault="00913999" w:rsidP="00DD0C92">
        <w:pPr>
          <w:pStyle w:val="a4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b/>
          </w:rPr>
          <w:t>Ο ΠΑΡΕΥΞΕΙΝΙΟΣ ΕΛΛΗΝΙΣΜΟΣ ΚΑΤΑ</w:t>
        </w:r>
        <w:r w:rsidR="00E124B1">
          <w:rPr>
            <w:b/>
          </w:rPr>
          <w:t xml:space="preserve"> ΤΟ 19ο και 20ό ΑΙΩΝΑ</w:t>
        </w:r>
      </w:p>
    </w:sdtContent>
  </w:sdt>
  <w:p w:rsidR="00E124B1" w:rsidRPr="00C1186A" w:rsidRDefault="00913999" w:rsidP="00913999">
    <w:pPr>
      <w:pStyle w:val="a4"/>
      <w:numPr>
        <w:ilvl w:val="0"/>
        <w:numId w:val="21"/>
      </w:numPr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b/>
        <w:color w:val="002060"/>
        <w:sz w:val="28"/>
        <w:szCs w:val="28"/>
      </w:rPr>
    </w:pPr>
    <w:r w:rsidRPr="00C1186A">
      <w:rPr>
        <w:b/>
        <w:color w:val="002060"/>
        <w:sz w:val="28"/>
        <w:szCs w:val="28"/>
      </w:rPr>
      <w:t xml:space="preserve">Οικονομική και Πνευματική ανάπτυξη </w:t>
    </w:r>
  </w:p>
  <w:p w:rsidR="00E124B1" w:rsidRDefault="00E124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BFA"/>
    <w:multiLevelType w:val="hybridMultilevel"/>
    <w:tmpl w:val="EC76E802"/>
    <w:lvl w:ilvl="0" w:tplc="DF22B2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27954CF"/>
    <w:multiLevelType w:val="hybridMultilevel"/>
    <w:tmpl w:val="C616BE0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B0B54"/>
    <w:multiLevelType w:val="hybridMultilevel"/>
    <w:tmpl w:val="A63A7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100E3"/>
    <w:multiLevelType w:val="hybridMultilevel"/>
    <w:tmpl w:val="74AEB4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20DD"/>
    <w:multiLevelType w:val="hybridMultilevel"/>
    <w:tmpl w:val="C49ADB0C"/>
    <w:lvl w:ilvl="0" w:tplc="408C8D82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4558E"/>
    <w:multiLevelType w:val="hybridMultilevel"/>
    <w:tmpl w:val="6B1C6F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C56B6"/>
    <w:multiLevelType w:val="hybridMultilevel"/>
    <w:tmpl w:val="CD000B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21268"/>
    <w:multiLevelType w:val="hybridMultilevel"/>
    <w:tmpl w:val="876476FE"/>
    <w:lvl w:ilvl="0" w:tplc="272080E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45203"/>
    <w:multiLevelType w:val="hybridMultilevel"/>
    <w:tmpl w:val="82F2E078"/>
    <w:lvl w:ilvl="0" w:tplc="272080E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65BA"/>
    <w:multiLevelType w:val="hybridMultilevel"/>
    <w:tmpl w:val="9080F26C"/>
    <w:lvl w:ilvl="0" w:tplc="408C8D82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61E46"/>
    <w:multiLevelType w:val="hybridMultilevel"/>
    <w:tmpl w:val="FE6AE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65B4"/>
    <w:multiLevelType w:val="hybridMultilevel"/>
    <w:tmpl w:val="C8747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72584"/>
    <w:multiLevelType w:val="hybridMultilevel"/>
    <w:tmpl w:val="F7CA90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2170E"/>
    <w:multiLevelType w:val="hybridMultilevel"/>
    <w:tmpl w:val="3FAC1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463A6"/>
    <w:multiLevelType w:val="hybridMultilevel"/>
    <w:tmpl w:val="60D2D6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C6E65"/>
    <w:multiLevelType w:val="hybridMultilevel"/>
    <w:tmpl w:val="C80C20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14C3F"/>
    <w:multiLevelType w:val="hybridMultilevel"/>
    <w:tmpl w:val="C652E2BE"/>
    <w:lvl w:ilvl="0" w:tplc="408C8D82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05A96"/>
    <w:multiLevelType w:val="hybridMultilevel"/>
    <w:tmpl w:val="D616A2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6271B"/>
    <w:multiLevelType w:val="hybridMultilevel"/>
    <w:tmpl w:val="CB8C33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7116E"/>
    <w:multiLevelType w:val="hybridMultilevel"/>
    <w:tmpl w:val="C4F6C96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504410"/>
    <w:multiLevelType w:val="hybridMultilevel"/>
    <w:tmpl w:val="D4AC6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F5B58"/>
    <w:multiLevelType w:val="hybridMultilevel"/>
    <w:tmpl w:val="4A82B2F4"/>
    <w:lvl w:ilvl="0" w:tplc="408C8D82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42E48"/>
    <w:multiLevelType w:val="hybridMultilevel"/>
    <w:tmpl w:val="92B0F6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14"/>
  </w:num>
  <w:num w:numId="5">
    <w:abstractNumId w:val="18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22"/>
  </w:num>
  <w:num w:numId="13">
    <w:abstractNumId w:val="11"/>
  </w:num>
  <w:num w:numId="14">
    <w:abstractNumId w:val="4"/>
  </w:num>
  <w:num w:numId="15">
    <w:abstractNumId w:val="17"/>
  </w:num>
  <w:num w:numId="16">
    <w:abstractNumId w:val="16"/>
  </w:num>
  <w:num w:numId="17">
    <w:abstractNumId w:val="1"/>
  </w:num>
  <w:num w:numId="18">
    <w:abstractNumId w:val="7"/>
  </w:num>
  <w:num w:numId="19">
    <w:abstractNumId w:val="2"/>
  </w:num>
  <w:num w:numId="20">
    <w:abstractNumId w:val="5"/>
  </w:num>
  <w:num w:numId="21">
    <w:abstractNumId w:val="0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5F16"/>
    <w:rsid w:val="0002169B"/>
    <w:rsid w:val="000E4B1A"/>
    <w:rsid w:val="0016426D"/>
    <w:rsid w:val="002C7904"/>
    <w:rsid w:val="00310FC0"/>
    <w:rsid w:val="003C1B01"/>
    <w:rsid w:val="00445524"/>
    <w:rsid w:val="0044778F"/>
    <w:rsid w:val="004E7B45"/>
    <w:rsid w:val="006134E7"/>
    <w:rsid w:val="006448F1"/>
    <w:rsid w:val="00672D48"/>
    <w:rsid w:val="006A5F16"/>
    <w:rsid w:val="007E233F"/>
    <w:rsid w:val="0081589D"/>
    <w:rsid w:val="008C7FEE"/>
    <w:rsid w:val="00913999"/>
    <w:rsid w:val="009364EF"/>
    <w:rsid w:val="009B4C9F"/>
    <w:rsid w:val="009E0A94"/>
    <w:rsid w:val="00C1186A"/>
    <w:rsid w:val="00D1678D"/>
    <w:rsid w:val="00D95F8A"/>
    <w:rsid w:val="00DD0C92"/>
    <w:rsid w:val="00E124B1"/>
    <w:rsid w:val="00FD5BFE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C1B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1B01"/>
  </w:style>
  <w:style w:type="paragraph" w:styleId="a5">
    <w:name w:val="footer"/>
    <w:basedOn w:val="a"/>
    <w:link w:val="Char0"/>
    <w:uiPriority w:val="99"/>
    <w:semiHidden/>
    <w:unhideWhenUsed/>
    <w:rsid w:val="003C1B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C1B01"/>
  </w:style>
  <w:style w:type="paragraph" w:styleId="a6">
    <w:name w:val="Balloon Text"/>
    <w:basedOn w:val="a"/>
    <w:link w:val="Char1"/>
    <w:uiPriority w:val="99"/>
    <w:semiHidden/>
    <w:unhideWhenUsed/>
    <w:rsid w:val="003C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C1B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34E7"/>
    <w:pPr>
      <w:ind w:left="720"/>
      <w:contextualSpacing/>
    </w:pPr>
  </w:style>
  <w:style w:type="paragraph" w:styleId="a8">
    <w:name w:val="footnote text"/>
    <w:basedOn w:val="a"/>
    <w:link w:val="Char2"/>
    <w:uiPriority w:val="99"/>
    <w:semiHidden/>
    <w:unhideWhenUsed/>
    <w:rsid w:val="00FD5BFE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FD5B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D5BFE"/>
    <w:rPr>
      <w:vertAlign w:val="superscript"/>
    </w:rPr>
  </w:style>
  <w:style w:type="character" w:styleId="aa">
    <w:name w:val="Placeholder Text"/>
    <w:basedOn w:val="a0"/>
    <w:uiPriority w:val="99"/>
    <w:semiHidden/>
    <w:rsid w:val="00445524"/>
    <w:rPr>
      <w:color w:val="808080"/>
    </w:rPr>
  </w:style>
  <w:style w:type="character" w:styleId="-">
    <w:name w:val="Hyperlink"/>
    <w:basedOn w:val="a0"/>
    <w:uiPriority w:val="99"/>
    <w:semiHidden/>
    <w:unhideWhenUsed/>
    <w:rsid w:val="000E4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e.gr/projects/tanzimat/gr/main/141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26F2-DC03-431A-B1C3-FB7B6AD6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1129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ΠΑΡΕΥΞΕΙΝΙΟΣ ΕΛΛΗΝΙΣΜΟΣ</vt:lpstr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ΠΑΡΕΥΞΕΙΝΙΟΣ ΕΛΛΗΝΙΣΜΟΣ</dc:title>
  <dc:subject>Ο ΠΑΡΕΥΞΕΙΝΙΟΣ ΕΛΛΗΝΙΣΜΟΣ ΚΑΤΑ ΤΟ 19ο και 20ό ΑΙΩΝΑ</dc:subject>
  <dc:creator>2</dc:creator>
  <cp:lastModifiedBy>turbox</cp:lastModifiedBy>
  <cp:revision>7</cp:revision>
  <cp:lastPrinted>2022-03-07T09:24:00Z</cp:lastPrinted>
  <dcterms:created xsi:type="dcterms:W3CDTF">2022-03-06T07:19:00Z</dcterms:created>
  <dcterms:modified xsi:type="dcterms:W3CDTF">2022-05-27T16:27:00Z</dcterms:modified>
</cp:coreProperties>
</file>